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83AFA"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7213AE5A" wp14:editId="78149C0B">
            <wp:simplePos x="0" y="0"/>
            <wp:positionH relativeFrom="page">
              <wp:posOffset>16510</wp:posOffset>
            </wp:positionH>
            <wp:positionV relativeFrom="page">
              <wp:posOffset>-129540</wp:posOffset>
            </wp:positionV>
            <wp:extent cx="10681335" cy="2811145"/>
            <wp:effectExtent l="0" t="0" r="5715" b="8255"/>
            <wp:wrapTight wrapText="bothSides">
              <wp:wrapPolygon edited="0">
                <wp:start x="0" y="0"/>
                <wp:lineTo x="0" y="21517"/>
                <wp:lineTo x="21573" y="2151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81335" cy="281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7C1B6EB8" w14:textId="77777777" w:rsidR="003C14B3" w:rsidRDefault="003C14B3" w:rsidP="00463CA1">
      <w:pPr>
        <w:pStyle w:val="Title"/>
        <w:spacing w:line="240" w:lineRule="auto"/>
        <w:jc w:val="both"/>
        <w:rPr>
          <w:rFonts w:cs="Arial"/>
          <w:sz w:val="24"/>
          <w:szCs w:val="24"/>
        </w:rPr>
      </w:pPr>
    </w:p>
    <w:p w14:paraId="43738A3F" w14:textId="77777777" w:rsidR="003C14B3" w:rsidRDefault="003C14B3" w:rsidP="00463CA1">
      <w:pPr>
        <w:pStyle w:val="Title"/>
        <w:spacing w:line="240" w:lineRule="auto"/>
        <w:jc w:val="both"/>
        <w:rPr>
          <w:rFonts w:cs="Arial"/>
          <w:sz w:val="24"/>
          <w:szCs w:val="24"/>
        </w:rPr>
      </w:pPr>
    </w:p>
    <w:p w14:paraId="428B6109" w14:textId="77777777" w:rsidR="003C14B3" w:rsidRDefault="003C14B3" w:rsidP="00463CA1">
      <w:pPr>
        <w:pStyle w:val="Title"/>
        <w:spacing w:line="240" w:lineRule="auto"/>
        <w:jc w:val="both"/>
        <w:rPr>
          <w:rFonts w:cs="Arial"/>
          <w:sz w:val="24"/>
          <w:szCs w:val="24"/>
        </w:rPr>
      </w:pPr>
    </w:p>
    <w:p w14:paraId="7816816A" w14:textId="77777777" w:rsidR="00466F0E" w:rsidRDefault="00466F0E" w:rsidP="00991D43">
      <w:pPr>
        <w:spacing w:after="0" w:line="240" w:lineRule="auto"/>
        <w:jc w:val="right"/>
        <w:rPr>
          <w:rFonts w:ascii="Arial" w:hAnsi="Arial"/>
          <w:b/>
          <w:sz w:val="24"/>
          <w:szCs w:val="24"/>
        </w:rPr>
      </w:pPr>
    </w:p>
    <w:p w14:paraId="126FB5F9" w14:textId="77777777" w:rsidR="00FA687E" w:rsidRDefault="00FA687E" w:rsidP="00991D43">
      <w:pPr>
        <w:spacing w:after="0" w:line="240" w:lineRule="auto"/>
        <w:jc w:val="right"/>
        <w:rPr>
          <w:rFonts w:ascii="Arial" w:hAnsi="Arial"/>
          <w:b/>
          <w:sz w:val="24"/>
          <w:szCs w:val="24"/>
        </w:rPr>
      </w:pPr>
    </w:p>
    <w:p w14:paraId="62A4CBAD" w14:textId="77777777" w:rsidR="00466F0E" w:rsidRDefault="00466F0E" w:rsidP="00991D43">
      <w:pPr>
        <w:spacing w:after="0" w:line="240" w:lineRule="auto"/>
        <w:jc w:val="right"/>
        <w:rPr>
          <w:rFonts w:ascii="Arial" w:hAnsi="Arial"/>
          <w:b/>
          <w:sz w:val="24"/>
          <w:szCs w:val="24"/>
        </w:rPr>
      </w:pPr>
    </w:p>
    <w:p w14:paraId="67268ADB" w14:textId="77777777" w:rsidR="00112196" w:rsidRPr="00112196" w:rsidRDefault="00F02F7A" w:rsidP="00112196">
      <w:pPr>
        <w:pStyle w:val="Title"/>
        <w:jc w:val="right"/>
        <w:rPr>
          <w:sz w:val="40"/>
          <w:szCs w:val="40"/>
        </w:rPr>
      </w:pPr>
      <w:r>
        <w:rPr>
          <w:sz w:val="40"/>
          <w:szCs w:val="40"/>
        </w:rPr>
        <w:t xml:space="preserve">GUIDANCE TO LOCAL TRANSPORT </w:t>
      </w:r>
      <w:r w:rsidR="00112196" w:rsidRPr="00112196">
        <w:rPr>
          <w:sz w:val="40"/>
          <w:szCs w:val="40"/>
        </w:rPr>
        <w:t>AUTHORITIES</w:t>
      </w:r>
      <w:r>
        <w:rPr>
          <w:sz w:val="40"/>
          <w:szCs w:val="40"/>
        </w:rPr>
        <w:t xml:space="preserve">  </w:t>
      </w:r>
    </w:p>
    <w:p w14:paraId="4CA9D9AF" w14:textId="77777777" w:rsidR="00112196" w:rsidRDefault="00112196" w:rsidP="00112196">
      <w:pPr>
        <w:pStyle w:val="Title"/>
        <w:jc w:val="right"/>
        <w:rPr>
          <w:sz w:val="40"/>
          <w:szCs w:val="40"/>
        </w:rPr>
      </w:pPr>
      <w:r w:rsidRPr="00112196">
        <w:rPr>
          <w:sz w:val="40"/>
          <w:szCs w:val="40"/>
        </w:rPr>
        <w:t xml:space="preserve"> </w:t>
      </w:r>
      <w:r w:rsidR="00C40E5A">
        <w:rPr>
          <w:sz w:val="40"/>
          <w:szCs w:val="40"/>
        </w:rPr>
        <w:t>Local Transport Fund</w:t>
      </w:r>
      <w:r w:rsidR="00E46236">
        <w:rPr>
          <w:sz w:val="40"/>
          <w:szCs w:val="40"/>
        </w:rPr>
        <w:t xml:space="preserve"> </w:t>
      </w:r>
      <w:r w:rsidR="00C40E5A">
        <w:rPr>
          <w:sz w:val="40"/>
          <w:szCs w:val="40"/>
        </w:rPr>
        <w:t>- Annual Reporting Guidance Note and Template</w:t>
      </w:r>
    </w:p>
    <w:p w14:paraId="2B10FE85" w14:textId="77777777" w:rsidR="00F02F7A" w:rsidRDefault="00F02F7A" w:rsidP="00112196">
      <w:pPr>
        <w:pStyle w:val="Title"/>
        <w:jc w:val="right"/>
        <w:rPr>
          <w:sz w:val="40"/>
          <w:szCs w:val="40"/>
        </w:rPr>
      </w:pPr>
    </w:p>
    <w:p w14:paraId="4600F607" w14:textId="77777777" w:rsidR="00F02F7A" w:rsidRPr="00112196" w:rsidRDefault="00F02F7A" w:rsidP="00112196">
      <w:pPr>
        <w:pStyle w:val="Title"/>
        <w:jc w:val="right"/>
        <w:rPr>
          <w:sz w:val="40"/>
          <w:szCs w:val="40"/>
        </w:rPr>
      </w:pPr>
    </w:p>
    <w:p w14:paraId="2DEB4FD9" w14:textId="77777777" w:rsidR="00466F0E" w:rsidRDefault="00466F0E" w:rsidP="00991D43">
      <w:pPr>
        <w:spacing w:after="0" w:line="240" w:lineRule="auto"/>
        <w:jc w:val="right"/>
        <w:rPr>
          <w:rFonts w:ascii="Arial" w:hAnsi="Arial"/>
          <w:b/>
          <w:sz w:val="24"/>
          <w:szCs w:val="24"/>
        </w:rPr>
      </w:pPr>
    </w:p>
    <w:p w14:paraId="3763017D" w14:textId="77777777" w:rsidR="00466F0E" w:rsidRPr="003C14B3" w:rsidRDefault="00466F0E" w:rsidP="00991D43">
      <w:pPr>
        <w:spacing w:after="0" w:line="240" w:lineRule="auto"/>
        <w:jc w:val="right"/>
        <w:rPr>
          <w:rFonts w:ascii="Arial" w:hAnsi="Arial"/>
          <w:b/>
          <w:sz w:val="24"/>
          <w:szCs w:val="24"/>
        </w:rPr>
      </w:pPr>
    </w:p>
    <w:p w14:paraId="6C3CE117" w14:textId="77777777" w:rsidR="00991D43" w:rsidRPr="00301FC9" w:rsidRDefault="006029C1" w:rsidP="00991D43">
      <w:pPr>
        <w:pStyle w:val="Title"/>
        <w:jc w:val="right"/>
        <w:rPr>
          <w:sz w:val="40"/>
          <w:szCs w:val="40"/>
        </w:rPr>
      </w:pPr>
      <w:r>
        <w:rPr>
          <w:sz w:val="40"/>
          <w:szCs w:val="40"/>
        </w:rPr>
        <w:t>DECE</w:t>
      </w:r>
      <w:r w:rsidR="00B43A2F">
        <w:rPr>
          <w:sz w:val="40"/>
          <w:szCs w:val="40"/>
        </w:rPr>
        <w:t>MBER</w:t>
      </w:r>
      <w:r w:rsidR="00315430">
        <w:rPr>
          <w:sz w:val="40"/>
          <w:szCs w:val="40"/>
        </w:rPr>
        <w:t xml:space="preserve"> 201</w:t>
      </w:r>
      <w:r w:rsidR="00E46236">
        <w:rPr>
          <w:sz w:val="40"/>
          <w:szCs w:val="40"/>
        </w:rPr>
        <w:t>6</w:t>
      </w:r>
    </w:p>
    <w:p w14:paraId="76941089" w14:textId="77777777" w:rsidR="00DD2F1D" w:rsidRDefault="00DD2F1D" w:rsidP="00991D43">
      <w:pPr>
        <w:pStyle w:val="Title"/>
        <w:jc w:val="right"/>
        <w:rPr>
          <w:sz w:val="40"/>
          <w:szCs w:val="40"/>
        </w:rPr>
        <w:sectPr w:rsidR="00DD2F1D" w:rsidSect="00FA687E">
          <w:headerReference w:type="default" r:id="rId10"/>
          <w:type w:val="continuous"/>
          <w:pgSz w:w="16838" w:h="11906" w:orient="landscape" w:code="9"/>
          <w:pgMar w:top="1276" w:right="1701" w:bottom="992" w:left="1559" w:header="720" w:footer="927" w:gutter="0"/>
          <w:cols w:space="720"/>
          <w:docGrid w:linePitch="299"/>
        </w:sectPr>
      </w:pPr>
    </w:p>
    <w:p w14:paraId="294B483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481F185D" w14:textId="77777777" w:rsidR="000C4A2F" w:rsidRPr="00180D4B" w:rsidRDefault="000C4A2F" w:rsidP="000C4A2F">
      <w:pPr>
        <w:pStyle w:val="Title"/>
        <w:jc w:val="both"/>
        <w:rPr>
          <w:rFonts w:cs="Arial"/>
          <w:color w:val="008080"/>
          <w:szCs w:val="36"/>
        </w:rPr>
      </w:pPr>
    </w:p>
    <w:p w14:paraId="6BF67735" w14:textId="77777777" w:rsidR="00F53B17" w:rsidRPr="000A2BE2" w:rsidRDefault="000C4A2F">
      <w:pPr>
        <w:pStyle w:val="TOC1"/>
        <w:tabs>
          <w:tab w:val="left" w:pos="440"/>
          <w:tab w:val="right" w:leader="dot" w:pos="13568"/>
        </w:tabs>
        <w:rPr>
          <w:rFonts w:ascii="Calibri" w:hAnsi="Calibri"/>
          <w:b w:val="0"/>
          <w:bCs w:val="0"/>
          <w:noProof/>
          <w:color w:val="auto"/>
          <w:sz w:val="22"/>
          <w:szCs w:val="22"/>
        </w:rPr>
      </w:pPr>
      <w:r>
        <w:fldChar w:fldCharType="begin"/>
      </w:r>
      <w:r>
        <w:instrText xml:space="preserve"> TOC \o "1-2" \h \z \u </w:instrText>
      </w:r>
      <w:r>
        <w:fldChar w:fldCharType="separate"/>
      </w:r>
      <w:hyperlink w:anchor="_Toc433270635" w:history="1">
        <w:r w:rsidR="00F53B17" w:rsidRPr="00094901">
          <w:rPr>
            <w:rStyle w:val="Hyperlink"/>
            <w:noProof/>
          </w:rPr>
          <w:t>1</w:t>
        </w:r>
        <w:r w:rsidR="00F53B17" w:rsidRPr="000A2BE2">
          <w:rPr>
            <w:rFonts w:ascii="Calibri" w:hAnsi="Calibri"/>
            <w:b w:val="0"/>
            <w:bCs w:val="0"/>
            <w:noProof/>
            <w:color w:val="auto"/>
            <w:sz w:val="22"/>
            <w:szCs w:val="22"/>
          </w:rPr>
          <w:tab/>
        </w:r>
        <w:r w:rsidR="00F53B17" w:rsidRPr="00094901">
          <w:rPr>
            <w:rStyle w:val="Hyperlink"/>
            <w:noProof/>
          </w:rPr>
          <w:t>Introduction</w:t>
        </w:r>
        <w:r w:rsidR="00F53B17">
          <w:rPr>
            <w:noProof/>
            <w:webHidden/>
          </w:rPr>
          <w:tab/>
        </w:r>
        <w:r w:rsidR="00F53B17">
          <w:rPr>
            <w:noProof/>
            <w:webHidden/>
          </w:rPr>
          <w:fldChar w:fldCharType="begin"/>
        </w:r>
        <w:r w:rsidR="00F53B17">
          <w:rPr>
            <w:noProof/>
            <w:webHidden/>
          </w:rPr>
          <w:instrText xml:space="preserve"> PAGEREF _Toc433270635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69481AC5"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6" w:history="1">
        <w:r w:rsidR="00F53B17" w:rsidRPr="00094901">
          <w:rPr>
            <w:rStyle w:val="Hyperlink"/>
            <w:noProof/>
          </w:rPr>
          <w:t>2</w:t>
        </w:r>
        <w:r w:rsidR="00F53B17" w:rsidRPr="000A2BE2">
          <w:rPr>
            <w:rFonts w:ascii="Calibri" w:hAnsi="Calibri"/>
            <w:b w:val="0"/>
            <w:bCs w:val="0"/>
            <w:noProof/>
            <w:color w:val="auto"/>
            <w:sz w:val="22"/>
            <w:szCs w:val="22"/>
          </w:rPr>
          <w:tab/>
        </w:r>
        <w:r w:rsidR="00F53B17" w:rsidRPr="00094901">
          <w:rPr>
            <w:rStyle w:val="Hyperlink"/>
            <w:noProof/>
          </w:rPr>
          <w:t>Timing</w:t>
        </w:r>
        <w:r w:rsidR="00F53B17">
          <w:rPr>
            <w:noProof/>
            <w:webHidden/>
          </w:rPr>
          <w:tab/>
        </w:r>
        <w:r w:rsidR="00F53B17">
          <w:rPr>
            <w:noProof/>
            <w:webHidden/>
          </w:rPr>
          <w:fldChar w:fldCharType="begin"/>
        </w:r>
        <w:r w:rsidR="00F53B17">
          <w:rPr>
            <w:noProof/>
            <w:webHidden/>
          </w:rPr>
          <w:instrText xml:space="preserve"> PAGEREF _Toc433270636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0E37F4C6"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7" w:history="1">
        <w:r w:rsidR="00F53B17" w:rsidRPr="00094901">
          <w:rPr>
            <w:rStyle w:val="Hyperlink"/>
            <w:noProof/>
          </w:rPr>
          <w:t>3</w:t>
        </w:r>
        <w:r w:rsidR="00F53B17" w:rsidRPr="000A2BE2">
          <w:rPr>
            <w:rFonts w:ascii="Calibri" w:hAnsi="Calibri"/>
            <w:b w:val="0"/>
            <w:bCs w:val="0"/>
            <w:noProof/>
            <w:color w:val="auto"/>
            <w:sz w:val="22"/>
            <w:szCs w:val="22"/>
          </w:rPr>
          <w:tab/>
        </w:r>
        <w:r w:rsidR="00F53B17" w:rsidRPr="00094901">
          <w:rPr>
            <w:rStyle w:val="Hyperlink"/>
            <w:noProof/>
          </w:rPr>
          <w:t>Structure of Annual Report</w:t>
        </w:r>
        <w:r w:rsidR="00F53B17">
          <w:rPr>
            <w:noProof/>
            <w:webHidden/>
          </w:rPr>
          <w:tab/>
        </w:r>
        <w:r w:rsidR="00F53B17">
          <w:rPr>
            <w:noProof/>
            <w:webHidden/>
          </w:rPr>
          <w:fldChar w:fldCharType="begin"/>
        </w:r>
        <w:r w:rsidR="00F53B17">
          <w:rPr>
            <w:noProof/>
            <w:webHidden/>
          </w:rPr>
          <w:instrText xml:space="preserve"> PAGEREF _Toc433270637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13B6176A" w14:textId="77777777" w:rsidR="00F53B17" w:rsidRPr="000A2BE2" w:rsidRDefault="00000000">
      <w:pPr>
        <w:pStyle w:val="TOC2"/>
        <w:tabs>
          <w:tab w:val="right" w:leader="dot" w:pos="13568"/>
        </w:tabs>
        <w:rPr>
          <w:rFonts w:ascii="Calibri" w:hAnsi="Calibri"/>
          <w:noProof/>
          <w:sz w:val="22"/>
          <w:szCs w:val="22"/>
        </w:rPr>
      </w:pPr>
      <w:hyperlink w:anchor="_Toc433270638" w:history="1">
        <w:r w:rsidR="00F53B17" w:rsidRPr="00094901">
          <w:rPr>
            <w:rStyle w:val="Hyperlink"/>
            <w:noProof/>
          </w:rPr>
          <w:t>Contact Information</w:t>
        </w:r>
        <w:r w:rsidR="00F53B17">
          <w:rPr>
            <w:noProof/>
            <w:webHidden/>
          </w:rPr>
          <w:tab/>
        </w:r>
        <w:r w:rsidR="00F53B17">
          <w:rPr>
            <w:noProof/>
            <w:webHidden/>
          </w:rPr>
          <w:fldChar w:fldCharType="begin"/>
        </w:r>
        <w:r w:rsidR="00F53B17">
          <w:rPr>
            <w:noProof/>
            <w:webHidden/>
          </w:rPr>
          <w:instrText xml:space="preserve"> PAGEREF _Toc433270638 \h </w:instrText>
        </w:r>
        <w:r w:rsidR="00F53B17">
          <w:rPr>
            <w:noProof/>
            <w:webHidden/>
          </w:rPr>
        </w:r>
        <w:r w:rsidR="00F53B17">
          <w:rPr>
            <w:noProof/>
            <w:webHidden/>
          </w:rPr>
          <w:fldChar w:fldCharType="separate"/>
        </w:r>
        <w:r w:rsidR="00F53B17">
          <w:rPr>
            <w:noProof/>
            <w:webHidden/>
          </w:rPr>
          <w:t>3</w:t>
        </w:r>
        <w:r w:rsidR="00F53B17">
          <w:rPr>
            <w:noProof/>
            <w:webHidden/>
          </w:rPr>
          <w:fldChar w:fldCharType="end"/>
        </w:r>
      </w:hyperlink>
    </w:p>
    <w:p w14:paraId="4BACFBEC" w14:textId="77777777" w:rsidR="00F53B17" w:rsidRPr="000A2BE2" w:rsidRDefault="00000000">
      <w:pPr>
        <w:pStyle w:val="TOC2"/>
        <w:tabs>
          <w:tab w:val="right" w:leader="dot" w:pos="13568"/>
        </w:tabs>
        <w:rPr>
          <w:rFonts w:ascii="Calibri" w:hAnsi="Calibri"/>
          <w:noProof/>
          <w:sz w:val="22"/>
          <w:szCs w:val="22"/>
        </w:rPr>
      </w:pPr>
      <w:hyperlink w:anchor="_Toc433270639" w:history="1">
        <w:r w:rsidR="00F53B17" w:rsidRPr="00094901">
          <w:rPr>
            <w:rStyle w:val="Hyperlink"/>
            <w:noProof/>
          </w:rPr>
          <w:t>Summary Table</w:t>
        </w:r>
        <w:r w:rsidR="00F53B17">
          <w:rPr>
            <w:noProof/>
            <w:webHidden/>
          </w:rPr>
          <w:tab/>
        </w:r>
        <w:r w:rsidR="00F53B17">
          <w:rPr>
            <w:noProof/>
            <w:webHidden/>
          </w:rPr>
          <w:fldChar w:fldCharType="begin"/>
        </w:r>
        <w:r w:rsidR="00F53B17">
          <w:rPr>
            <w:noProof/>
            <w:webHidden/>
          </w:rPr>
          <w:instrText xml:space="preserve"> PAGEREF _Toc433270639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46497256" w14:textId="77777777" w:rsidR="00F53B17" w:rsidRPr="000A2BE2" w:rsidRDefault="00000000">
      <w:pPr>
        <w:pStyle w:val="TOC2"/>
        <w:tabs>
          <w:tab w:val="right" w:leader="dot" w:pos="13568"/>
        </w:tabs>
        <w:rPr>
          <w:rFonts w:ascii="Calibri" w:hAnsi="Calibri"/>
          <w:noProof/>
          <w:sz w:val="22"/>
          <w:szCs w:val="22"/>
        </w:rPr>
      </w:pPr>
      <w:hyperlink w:anchor="_Toc433270640" w:history="1">
        <w:r w:rsidR="00F53B17" w:rsidRPr="00094901">
          <w:rPr>
            <w:rStyle w:val="Hyperlink"/>
            <w:noProof/>
          </w:rPr>
          <w:t>Scheme Purpose</w:t>
        </w:r>
        <w:r w:rsidR="00F53B17">
          <w:rPr>
            <w:noProof/>
            <w:webHidden/>
          </w:rPr>
          <w:tab/>
        </w:r>
        <w:r w:rsidR="00F53B17">
          <w:rPr>
            <w:noProof/>
            <w:webHidden/>
          </w:rPr>
          <w:fldChar w:fldCharType="begin"/>
        </w:r>
        <w:r w:rsidR="00F53B17">
          <w:rPr>
            <w:noProof/>
            <w:webHidden/>
          </w:rPr>
          <w:instrText xml:space="preserve"> PAGEREF _Toc433270640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0AB432C6" w14:textId="77777777" w:rsidR="00F53B17" w:rsidRPr="000A2BE2" w:rsidRDefault="00000000">
      <w:pPr>
        <w:pStyle w:val="TOC2"/>
        <w:tabs>
          <w:tab w:val="right" w:leader="dot" w:pos="13568"/>
        </w:tabs>
        <w:rPr>
          <w:rFonts w:ascii="Calibri" w:hAnsi="Calibri"/>
          <w:noProof/>
          <w:sz w:val="22"/>
          <w:szCs w:val="22"/>
        </w:rPr>
      </w:pPr>
      <w:hyperlink w:anchor="_Toc433270641" w:history="1">
        <w:r w:rsidR="00F53B17" w:rsidRPr="00094901">
          <w:rPr>
            <w:rStyle w:val="Hyperlink"/>
            <w:noProof/>
          </w:rPr>
          <w:t>Key Benefits</w:t>
        </w:r>
        <w:r w:rsidR="00F53B17">
          <w:rPr>
            <w:noProof/>
            <w:webHidden/>
          </w:rPr>
          <w:tab/>
        </w:r>
        <w:r w:rsidR="00F53B17">
          <w:rPr>
            <w:noProof/>
            <w:webHidden/>
          </w:rPr>
          <w:fldChar w:fldCharType="begin"/>
        </w:r>
        <w:r w:rsidR="00F53B17">
          <w:rPr>
            <w:noProof/>
            <w:webHidden/>
          </w:rPr>
          <w:instrText xml:space="preserve"> PAGEREF _Toc433270641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3E0C8E20" w14:textId="77777777" w:rsidR="00F53B17" w:rsidRPr="000A2BE2" w:rsidRDefault="00000000">
      <w:pPr>
        <w:pStyle w:val="TOC2"/>
        <w:tabs>
          <w:tab w:val="right" w:leader="dot" w:pos="13568"/>
        </w:tabs>
        <w:rPr>
          <w:rFonts w:ascii="Calibri" w:hAnsi="Calibri"/>
          <w:noProof/>
          <w:sz w:val="22"/>
          <w:szCs w:val="22"/>
        </w:rPr>
      </w:pPr>
      <w:hyperlink w:anchor="_Toc433270642" w:history="1">
        <w:r w:rsidR="00F53B17" w:rsidRPr="00094901">
          <w:rPr>
            <w:rStyle w:val="Hyperlink"/>
            <w:noProof/>
          </w:rPr>
          <w:t>Supporting Information</w:t>
        </w:r>
        <w:r w:rsidR="00F53B17">
          <w:rPr>
            <w:noProof/>
            <w:webHidden/>
          </w:rPr>
          <w:tab/>
        </w:r>
        <w:r w:rsidR="00F53B17">
          <w:rPr>
            <w:noProof/>
            <w:webHidden/>
          </w:rPr>
          <w:fldChar w:fldCharType="begin"/>
        </w:r>
        <w:r w:rsidR="00F53B17">
          <w:rPr>
            <w:noProof/>
            <w:webHidden/>
          </w:rPr>
          <w:instrText xml:space="preserve"> PAGEREF _Toc433270642 \h </w:instrText>
        </w:r>
        <w:r w:rsidR="00F53B17">
          <w:rPr>
            <w:noProof/>
            <w:webHidden/>
          </w:rPr>
        </w:r>
        <w:r w:rsidR="00F53B17">
          <w:rPr>
            <w:noProof/>
            <w:webHidden/>
          </w:rPr>
          <w:fldChar w:fldCharType="separate"/>
        </w:r>
        <w:r w:rsidR="00F53B17">
          <w:rPr>
            <w:noProof/>
            <w:webHidden/>
          </w:rPr>
          <w:t>4</w:t>
        </w:r>
        <w:r w:rsidR="00F53B17">
          <w:rPr>
            <w:noProof/>
            <w:webHidden/>
          </w:rPr>
          <w:fldChar w:fldCharType="end"/>
        </w:r>
      </w:hyperlink>
    </w:p>
    <w:p w14:paraId="02B5444F" w14:textId="77777777" w:rsidR="005950B3" w:rsidRDefault="000C4A2F" w:rsidP="00FA687E">
      <w:pPr>
        <w:pStyle w:val="TOC1"/>
        <w:tabs>
          <w:tab w:val="left" w:pos="440"/>
          <w:tab w:val="right" w:leader="dot" w:pos="9629"/>
        </w:tabs>
      </w:pPr>
      <w:r>
        <w:fldChar w:fldCharType="end"/>
      </w:r>
    </w:p>
    <w:p w14:paraId="7F0A46A3" w14:textId="77777777" w:rsidR="008A7B8F" w:rsidRDefault="008A7B8F" w:rsidP="008A7B8F"/>
    <w:p w14:paraId="4844E768" w14:textId="77777777" w:rsidR="009A6C6E" w:rsidRDefault="009A6C6E" w:rsidP="008A7B8F"/>
    <w:p w14:paraId="166E6BDB" w14:textId="77777777" w:rsidR="009A6C6E" w:rsidRDefault="009A6C6E" w:rsidP="008A7B8F"/>
    <w:p w14:paraId="252C79B1" w14:textId="77777777" w:rsidR="009A6C6E" w:rsidRDefault="009A6C6E" w:rsidP="008A7B8F"/>
    <w:p w14:paraId="36453991" w14:textId="77777777" w:rsidR="009A6C6E" w:rsidRDefault="009A6C6E" w:rsidP="008A7B8F"/>
    <w:p w14:paraId="18BE4758" w14:textId="77777777" w:rsidR="009A6C6E" w:rsidRDefault="009A6C6E" w:rsidP="008A7B8F"/>
    <w:p w14:paraId="56C3C260" w14:textId="77777777" w:rsidR="00125DF8" w:rsidRDefault="00125DF8" w:rsidP="00C40E5A">
      <w:pPr>
        <w:pStyle w:val="Heading1"/>
        <w:tabs>
          <w:tab w:val="clear" w:pos="2268"/>
          <w:tab w:val="num" w:pos="1134"/>
        </w:tabs>
        <w:spacing w:after="240"/>
        <w:ind w:hanging="2268"/>
        <w:rPr>
          <w:color w:val="009999"/>
        </w:rPr>
        <w:sectPr w:rsidR="00125DF8" w:rsidSect="00FA687E">
          <w:headerReference w:type="even" r:id="rId11"/>
          <w:headerReference w:type="default" r:id="rId12"/>
          <w:footerReference w:type="default" r:id="rId13"/>
          <w:headerReference w:type="first" r:id="rId14"/>
          <w:pgSz w:w="16838" w:h="11906" w:orient="landscape" w:code="9"/>
          <w:pgMar w:top="1276" w:right="1701" w:bottom="992" w:left="1559" w:header="720" w:footer="794" w:gutter="0"/>
          <w:cols w:space="720"/>
          <w:docGrid w:linePitch="299"/>
        </w:sectPr>
      </w:pPr>
    </w:p>
    <w:p w14:paraId="2F04BAB0" w14:textId="77777777" w:rsidR="00C40E5A" w:rsidRPr="00C40E5A" w:rsidRDefault="00C40E5A" w:rsidP="00C40E5A">
      <w:pPr>
        <w:pStyle w:val="Heading1"/>
        <w:tabs>
          <w:tab w:val="clear" w:pos="2268"/>
          <w:tab w:val="num" w:pos="1134"/>
        </w:tabs>
        <w:spacing w:after="240"/>
        <w:ind w:hanging="2268"/>
        <w:rPr>
          <w:color w:val="009999"/>
        </w:rPr>
      </w:pPr>
      <w:bookmarkStart w:id="0" w:name="_Toc433270635"/>
      <w:r w:rsidRPr="00C40E5A">
        <w:rPr>
          <w:color w:val="009999"/>
        </w:rPr>
        <w:lastRenderedPageBreak/>
        <w:t>Introduction</w:t>
      </w:r>
      <w:bookmarkEnd w:id="0"/>
    </w:p>
    <w:p w14:paraId="637AB54C" w14:textId="77777777" w:rsidR="002E609A" w:rsidRDefault="002E609A" w:rsidP="002E609A">
      <w:pPr>
        <w:pStyle w:val="Heading3"/>
        <w:tabs>
          <w:tab w:val="num" w:pos="1134"/>
          <w:tab w:val="num" w:pos="1390"/>
        </w:tabs>
        <w:ind w:left="1134" w:hanging="1134"/>
        <w:rPr>
          <w:rFonts w:cs="Arial"/>
          <w:szCs w:val="24"/>
        </w:rPr>
      </w:pPr>
      <w:r w:rsidRPr="002E609A">
        <w:rPr>
          <w:rFonts w:cs="Arial"/>
          <w:szCs w:val="24"/>
        </w:rPr>
        <w:t xml:space="preserve">In line with the </w:t>
      </w:r>
      <w:r w:rsidR="00C91800">
        <w:rPr>
          <w:rFonts w:cs="Arial"/>
          <w:szCs w:val="24"/>
        </w:rPr>
        <w:t xml:space="preserve">Local Transport Fund </w:t>
      </w:r>
      <w:r w:rsidRPr="002E609A">
        <w:rPr>
          <w:rFonts w:cs="Arial"/>
          <w:szCs w:val="24"/>
        </w:rPr>
        <w:t xml:space="preserve">Award </w:t>
      </w:r>
      <w:r w:rsidRPr="00B43A2F">
        <w:rPr>
          <w:rFonts w:cs="Arial"/>
          <w:szCs w:val="24"/>
        </w:rPr>
        <w:t xml:space="preserve">Letter </w:t>
      </w:r>
      <w:r w:rsidR="00FC2B75" w:rsidRPr="00B43A2F">
        <w:rPr>
          <w:rFonts w:cs="Arial"/>
          <w:szCs w:val="24"/>
        </w:rPr>
        <w:t>(Schedule 2) dated 14 May</w:t>
      </w:r>
      <w:r w:rsidRPr="00B43A2F">
        <w:rPr>
          <w:rFonts w:cs="Arial"/>
          <w:szCs w:val="24"/>
        </w:rPr>
        <w:t xml:space="preserve"> 201</w:t>
      </w:r>
      <w:r w:rsidR="00FC2B75" w:rsidRPr="00B43A2F">
        <w:rPr>
          <w:rFonts w:cs="Arial"/>
          <w:szCs w:val="24"/>
        </w:rPr>
        <w:t>5</w:t>
      </w:r>
      <w:r w:rsidRPr="00B43A2F">
        <w:rPr>
          <w:rFonts w:cs="Arial"/>
          <w:szCs w:val="24"/>
        </w:rPr>
        <w:t>, you</w:t>
      </w:r>
      <w:r w:rsidRPr="002E609A">
        <w:rPr>
          <w:rFonts w:cs="Arial"/>
          <w:szCs w:val="24"/>
        </w:rPr>
        <w:t xml:space="preserve"> are required to </w:t>
      </w:r>
      <w:r>
        <w:rPr>
          <w:rFonts w:cs="Arial"/>
          <w:szCs w:val="24"/>
        </w:rPr>
        <w:t xml:space="preserve">provide us with data on scheme(s) on an annual basis for a period of 3 years following completion of the scheme(s).  Active Travel </w:t>
      </w:r>
      <w:r w:rsidR="00A06788">
        <w:rPr>
          <w:rFonts w:cs="Arial"/>
          <w:szCs w:val="24"/>
        </w:rPr>
        <w:t xml:space="preserve">Mapping </w:t>
      </w:r>
      <w:r>
        <w:rPr>
          <w:rFonts w:cs="Arial"/>
          <w:szCs w:val="24"/>
        </w:rPr>
        <w:t>is excluded from this Annual Report.</w:t>
      </w:r>
    </w:p>
    <w:p w14:paraId="758A09C2" w14:textId="77777777" w:rsidR="00C40E5A" w:rsidRPr="00FA687E" w:rsidRDefault="00C40E5A" w:rsidP="002E609A">
      <w:pPr>
        <w:pStyle w:val="Heading3"/>
        <w:tabs>
          <w:tab w:val="num" w:pos="1134"/>
          <w:tab w:val="num" w:pos="1390"/>
        </w:tabs>
        <w:ind w:left="1134" w:hanging="1134"/>
        <w:rPr>
          <w:rFonts w:cs="Arial"/>
          <w:szCs w:val="24"/>
        </w:rPr>
      </w:pPr>
      <w:r w:rsidRPr="002E609A">
        <w:rPr>
          <w:rFonts w:cs="Arial"/>
          <w:szCs w:val="24"/>
        </w:rPr>
        <w:t>This gu</w:t>
      </w:r>
      <w:r w:rsidR="00830495">
        <w:rPr>
          <w:rFonts w:cs="Arial"/>
          <w:szCs w:val="24"/>
        </w:rPr>
        <w:t>idance note sets out the timing</w:t>
      </w:r>
      <w:r w:rsidRPr="002E609A">
        <w:rPr>
          <w:rFonts w:cs="Arial"/>
          <w:szCs w:val="24"/>
        </w:rPr>
        <w:t xml:space="preserve"> and </w:t>
      </w:r>
      <w:r w:rsidR="00830495">
        <w:rPr>
          <w:rFonts w:cs="Arial"/>
          <w:szCs w:val="24"/>
        </w:rPr>
        <w:t>content</w:t>
      </w:r>
      <w:r w:rsidRPr="002E609A">
        <w:rPr>
          <w:rFonts w:cs="Arial"/>
          <w:szCs w:val="24"/>
        </w:rPr>
        <w:t xml:space="preserve"> of the Local Transport Fund Annual Reports for 201</w:t>
      </w:r>
      <w:r w:rsidR="001775DD">
        <w:rPr>
          <w:rFonts w:cs="Arial"/>
          <w:szCs w:val="24"/>
        </w:rPr>
        <w:t>5</w:t>
      </w:r>
      <w:r w:rsidRPr="002E609A">
        <w:rPr>
          <w:rFonts w:cs="Arial"/>
          <w:szCs w:val="24"/>
        </w:rPr>
        <w:t>/1</w:t>
      </w:r>
      <w:r w:rsidR="001775DD">
        <w:rPr>
          <w:rFonts w:cs="Arial"/>
          <w:szCs w:val="24"/>
        </w:rPr>
        <w:t>6</w:t>
      </w:r>
      <w:r w:rsidRPr="002E609A">
        <w:rPr>
          <w:rFonts w:cs="Arial"/>
          <w:szCs w:val="24"/>
        </w:rPr>
        <w:t>. With the chang</w:t>
      </w:r>
      <w:r w:rsidRPr="00FA687E">
        <w:rPr>
          <w:rFonts w:cs="Arial"/>
          <w:szCs w:val="24"/>
        </w:rPr>
        <w:t>es to local transport funding it is intended that Annual Reporting will provide details to Welsh Government on the impact of local transport delivery, enabling this evidence to be judged in relation to other Government spending areas and policy, including Programme for Gove</w:t>
      </w:r>
      <w:r w:rsidR="00830495">
        <w:rPr>
          <w:rFonts w:cs="Arial"/>
          <w:szCs w:val="24"/>
        </w:rPr>
        <w:t>rnment,</w:t>
      </w:r>
      <w:r w:rsidRPr="00FA687E">
        <w:rPr>
          <w:rFonts w:cs="Arial"/>
          <w:szCs w:val="24"/>
        </w:rPr>
        <w:t xml:space="preserve"> Welsh Government economic priorities</w:t>
      </w:r>
      <w:r w:rsidR="00830495">
        <w:rPr>
          <w:rFonts w:cs="Arial"/>
          <w:szCs w:val="24"/>
        </w:rPr>
        <w:t xml:space="preserve"> and Well-being </w:t>
      </w:r>
      <w:r w:rsidR="00337E2C">
        <w:rPr>
          <w:rFonts w:cs="Arial"/>
          <w:szCs w:val="24"/>
        </w:rPr>
        <w:t xml:space="preserve">of Future Generations </w:t>
      </w:r>
      <w:r w:rsidR="00830495">
        <w:rPr>
          <w:rFonts w:cs="Arial"/>
          <w:szCs w:val="24"/>
        </w:rPr>
        <w:t>(Wales) Act</w:t>
      </w:r>
      <w:r w:rsidR="00337E2C">
        <w:rPr>
          <w:rFonts w:cs="Arial"/>
          <w:szCs w:val="24"/>
        </w:rPr>
        <w:t xml:space="preserve"> 2015</w:t>
      </w:r>
      <w:r w:rsidR="00830495">
        <w:rPr>
          <w:rFonts w:cs="Arial"/>
          <w:szCs w:val="24"/>
        </w:rPr>
        <w:t>.</w:t>
      </w:r>
      <w:r w:rsidRPr="00FA687E">
        <w:rPr>
          <w:rFonts w:cs="Arial"/>
          <w:szCs w:val="24"/>
        </w:rPr>
        <w:t xml:space="preserve">    </w:t>
      </w:r>
    </w:p>
    <w:p w14:paraId="4BA55FEC"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225DB1BC" w14:textId="77777777" w:rsidR="00C40E5A" w:rsidRPr="00C40E5A" w:rsidRDefault="00C40E5A" w:rsidP="00C40E5A">
      <w:pPr>
        <w:pStyle w:val="Heading1"/>
        <w:tabs>
          <w:tab w:val="clear" w:pos="2268"/>
          <w:tab w:val="num" w:pos="1134"/>
        </w:tabs>
        <w:spacing w:after="240"/>
        <w:ind w:hanging="2268"/>
        <w:rPr>
          <w:color w:val="009999"/>
        </w:rPr>
      </w:pPr>
      <w:bookmarkStart w:id="1" w:name="_Toc433270636"/>
      <w:r w:rsidRPr="00C40E5A">
        <w:rPr>
          <w:color w:val="009999"/>
        </w:rPr>
        <w:t>Timing</w:t>
      </w:r>
      <w:bookmarkEnd w:id="1"/>
    </w:p>
    <w:p w14:paraId="7F783A55"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bilingually no later than the </w:t>
      </w:r>
      <w:r w:rsidR="00B43A2F">
        <w:rPr>
          <w:rFonts w:cs="Arial"/>
          <w:szCs w:val="24"/>
        </w:rPr>
        <w:t>28</w:t>
      </w:r>
      <w:r w:rsidRPr="00C40E5A">
        <w:rPr>
          <w:rFonts w:cs="Arial"/>
          <w:szCs w:val="24"/>
        </w:rPr>
        <w:t xml:space="preserve"> </w:t>
      </w:r>
      <w:r w:rsidR="00B43A2F">
        <w:rPr>
          <w:rFonts w:cs="Arial"/>
          <w:szCs w:val="24"/>
        </w:rPr>
        <w:t>February</w:t>
      </w:r>
      <w:r w:rsidRPr="00C40E5A">
        <w:rPr>
          <w:rFonts w:cs="Arial"/>
          <w:szCs w:val="24"/>
        </w:rPr>
        <w:t xml:space="preserve"> 201</w:t>
      </w:r>
      <w:r w:rsidR="00B43A2F">
        <w:rPr>
          <w:rFonts w:cs="Arial"/>
          <w:szCs w:val="24"/>
        </w:rPr>
        <w:t>7</w:t>
      </w:r>
      <w:r w:rsidRPr="00C40E5A">
        <w:rPr>
          <w:rFonts w:cs="Arial"/>
          <w:szCs w:val="24"/>
        </w:rPr>
        <w:t xml:space="preserve">.  </w:t>
      </w:r>
    </w:p>
    <w:p w14:paraId="4262C232" w14:textId="77777777" w:rsidR="00C40E5A" w:rsidRPr="00C40E5A" w:rsidRDefault="00C40E5A" w:rsidP="00C40E5A">
      <w:pPr>
        <w:pStyle w:val="Heading1"/>
        <w:tabs>
          <w:tab w:val="clear" w:pos="2268"/>
          <w:tab w:val="num" w:pos="1134"/>
        </w:tabs>
        <w:spacing w:after="240"/>
        <w:ind w:hanging="2268"/>
        <w:rPr>
          <w:color w:val="009999"/>
        </w:rPr>
      </w:pPr>
      <w:bookmarkStart w:id="2" w:name="_Toc433270637"/>
      <w:r w:rsidRPr="00C40E5A">
        <w:rPr>
          <w:color w:val="009999"/>
        </w:rPr>
        <w:t>Structure of Annual Report</w:t>
      </w:r>
      <w:bookmarkEnd w:id="2"/>
    </w:p>
    <w:p w14:paraId="61C0C09E" w14:textId="77777777" w:rsidR="00C40E5A" w:rsidRPr="001D0721" w:rsidRDefault="00C40E5A" w:rsidP="001D0721">
      <w:pPr>
        <w:pStyle w:val="Heading3"/>
        <w:tabs>
          <w:tab w:val="num" w:pos="1134"/>
          <w:tab w:val="num" w:pos="1390"/>
        </w:tabs>
        <w:spacing w:before="120" w:after="80" w:line="280" w:lineRule="exact"/>
        <w:ind w:left="1134" w:hanging="1134"/>
        <w:rPr>
          <w:rFonts w:cs="Arial"/>
          <w:color w:val="0000FF"/>
          <w:szCs w:val="24"/>
          <w:u w:val="single"/>
        </w:rPr>
      </w:pPr>
      <w:r w:rsidRPr="001D0721">
        <w:rPr>
          <w:rFonts w:cs="Arial"/>
          <w:szCs w:val="24"/>
        </w:rPr>
        <w:t xml:space="preserve">The Annual Report should be </w:t>
      </w:r>
      <w:r w:rsidR="00C91800">
        <w:rPr>
          <w:rFonts w:cs="Arial"/>
          <w:szCs w:val="24"/>
        </w:rPr>
        <w:t xml:space="preserve">compiled using the attached template form and </w:t>
      </w:r>
      <w:r w:rsidR="00F404D4" w:rsidRPr="001D0721">
        <w:rPr>
          <w:rFonts w:cs="Arial"/>
          <w:szCs w:val="24"/>
        </w:rPr>
        <w:t xml:space="preserve">submitted as a Word document </w:t>
      </w:r>
      <w:r w:rsidRPr="001D0721">
        <w:rPr>
          <w:rFonts w:cs="Arial"/>
          <w:szCs w:val="24"/>
        </w:rPr>
        <w:t xml:space="preserve">to the </w:t>
      </w:r>
      <w:r w:rsidR="00F404D4" w:rsidRPr="001D0721">
        <w:rPr>
          <w:rFonts w:cs="Arial"/>
          <w:szCs w:val="24"/>
        </w:rPr>
        <w:t xml:space="preserve">Welsh Government </w:t>
      </w:r>
      <w:r w:rsidRPr="001D0721">
        <w:rPr>
          <w:rFonts w:cs="Arial"/>
          <w:szCs w:val="24"/>
        </w:rPr>
        <w:t xml:space="preserve">Transport Planning email inbox – </w:t>
      </w:r>
      <w:hyperlink r:id="rId15" w:history="1">
        <w:r w:rsidRPr="001D0721">
          <w:rPr>
            <w:rFonts w:cs="Arial"/>
            <w:color w:val="0000FF"/>
            <w:szCs w:val="24"/>
            <w:u w:val="single"/>
          </w:rPr>
          <w:t>Transportplanning@wales.gsi.gov.uk</w:t>
        </w:r>
      </w:hyperlink>
    </w:p>
    <w:p w14:paraId="3AAA600A" w14:textId="77777777" w:rsidR="00C91800" w:rsidRDefault="00C91800" w:rsidP="006F2A9E">
      <w:pPr>
        <w:pStyle w:val="WelTAGsubheading"/>
        <w:spacing w:line="240" w:lineRule="auto"/>
      </w:pPr>
    </w:p>
    <w:p w14:paraId="35333607" w14:textId="77777777" w:rsidR="006F2A9E" w:rsidRDefault="00F53B17" w:rsidP="006F2A9E">
      <w:pPr>
        <w:pStyle w:val="WelTAGsubheading"/>
        <w:spacing w:line="240" w:lineRule="auto"/>
      </w:pPr>
      <w:bookmarkStart w:id="3" w:name="_Toc433270638"/>
      <w:r>
        <w:t>Contact I</w:t>
      </w:r>
      <w:r w:rsidR="006F2A9E">
        <w:t>nformation</w:t>
      </w:r>
      <w:bookmarkEnd w:id="3"/>
      <w:r w:rsidR="006F2A9E">
        <w:t xml:space="preserve"> </w:t>
      </w:r>
    </w:p>
    <w:p w14:paraId="08AC6E95"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5A1AFAE8"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81879A3" w14:textId="77777777" w:rsidR="00C91800" w:rsidRDefault="00C91800" w:rsidP="00BA721C">
      <w:pPr>
        <w:pStyle w:val="WelTAGsubheading"/>
        <w:spacing w:line="240" w:lineRule="auto"/>
      </w:pPr>
    </w:p>
    <w:p w14:paraId="3DFF3682" w14:textId="77777777" w:rsidR="009A6C6E" w:rsidRDefault="00F53B17" w:rsidP="00BA721C">
      <w:pPr>
        <w:pStyle w:val="WelTAGsubheading"/>
        <w:spacing w:line="240" w:lineRule="auto"/>
      </w:pPr>
      <w:bookmarkStart w:id="4" w:name="_Toc433270639"/>
      <w:r>
        <w:t>Summary T</w:t>
      </w:r>
      <w:r w:rsidR="009A6C6E">
        <w:t>able</w:t>
      </w:r>
      <w:bookmarkEnd w:id="4"/>
      <w:r w:rsidR="009A6C6E">
        <w:t xml:space="preserve"> </w:t>
      </w:r>
    </w:p>
    <w:p w14:paraId="02DB0055"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26A86DF5" w14:textId="77777777" w:rsidR="00BA721C" w:rsidRDefault="00FD5A3F" w:rsidP="00FD5A3F">
      <w:pPr>
        <w:pStyle w:val="Heading3"/>
        <w:numPr>
          <w:ilvl w:val="0"/>
          <w:numId w:val="0"/>
        </w:numPr>
        <w:tabs>
          <w:tab w:val="num" w:pos="1390"/>
        </w:tabs>
        <w:spacing w:after="0" w:line="240" w:lineRule="auto"/>
        <w:ind w:left="1134" w:hanging="1134"/>
        <w:rPr>
          <w:rStyle w:val="Heading3Char"/>
        </w:rPr>
      </w:pPr>
      <w:r>
        <w:rPr>
          <w:rFonts w:cs="Arial"/>
          <w:szCs w:val="24"/>
        </w:rPr>
        <w:t>3.1.3</w:t>
      </w:r>
      <w:r>
        <w:rPr>
          <w:rFonts w:cs="Arial"/>
          <w:szCs w:val="24"/>
        </w:rPr>
        <w:tab/>
      </w:r>
      <w:r w:rsidR="000E48D1" w:rsidRPr="00A06788">
        <w:rPr>
          <w:rFonts w:cs="Arial"/>
          <w:szCs w:val="24"/>
        </w:rPr>
        <w:t xml:space="preserve">Please complete Table </w:t>
      </w:r>
      <w:r w:rsidR="00C91800" w:rsidRPr="00A06788">
        <w:rPr>
          <w:rFonts w:cs="Arial"/>
          <w:szCs w:val="24"/>
        </w:rPr>
        <w:t>2</w:t>
      </w:r>
      <w:r w:rsidR="000E48D1" w:rsidRPr="00A06788">
        <w:rPr>
          <w:rFonts w:cs="Arial"/>
          <w:szCs w:val="24"/>
        </w:rPr>
        <w:t xml:space="preserve"> </w:t>
      </w:r>
      <w:r w:rsidR="00C40E5A" w:rsidRPr="00FD5A3F">
        <w:rPr>
          <w:rFonts w:cs="Arial"/>
          <w:szCs w:val="24"/>
        </w:rPr>
        <w:t>outlining Local Transport Fund spend in 201</w:t>
      </w:r>
      <w:r w:rsidR="001775DD">
        <w:rPr>
          <w:rFonts w:cs="Arial"/>
          <w:szCs w:val="24"/>
        </w:rPr>
        <w:t>5</w:t>
      </w:r>
      <w:r w:rsidR="00C40E5A" w:rsidRPr="00FD5A3F">
        <w:rPr>
          <w:rFonts w:cs="Arial"/>
          <w:szCs w:val="24"/>
        </w:rPr>
        <w:t>/1</w:t>
      </w:r>
      <w:r w:rsidR="001775DD">
        <w:rPr>
          <w:rFonts w:cs="Arial"/>
          <w:szCs w:val="24"/>
        </w:rPr>
        <w:t>6</w:t>
      </w:r>
      <w:r w:rsidR="00C40E5A" w:rsidRPr="00FD5A3F">
        <w:rPr>
          <w:rFonts w:cs="Arial"/>
          <w:szCs w:val="24"/>
        </w:rPr>
        <w:t>,</w:t>
      </w:r>
      <w:r w:rsidR="00C40E5A" w:rsidRPr="00C40E5A">
        <w:rPr>
          <w:rStyle w:val="Heading3Char"/>
        </w:rPr>
        <w:t xml:space="preserve"> including any match funding contributions</w:t>
      </w:r>
      <w:r w:rsidR="0016126C">
        <w:rPr>
          <w:rStyle w:val="Heading3Char"/>
        </w:rPr>
        <w:t>.</w:t>
      </w:r>
    </w:p>
    <w:p w14:paraId="268F28E0" w14:textId="77777777" w:rsidR="0016126C" w:rsidRDefault="0016126C" w:rsidP="00BA721C">
      <w:pPr>
        <w:pStyle w:val="WelTAGsubheading"/>
        <w:spacing w:line="240" w:lineRule="auto"/>
      </w:pPr>
    </w:p>
    <w:p w14:paraId="5D1FCDD3" w14:textId="77777777" w:rsidR="004C43B9" w:rsidRDefault="00603F56" w:rsidP="00BA721C">
      <w:pPr>
        <w:pStyle w:val="WelTAGsubheading"/>
        <w:spacing w:line="240" w:lineRule="auto"/>
      </w:pPr>
      <w:bookmarkStart w:id="5" w:name="_Toc433270640"/>
      <w:r>
        <w:t xml:space="preserve">Scheme </w:t>
      </w:r>
      <w:r w:rsidR="009A60FA">
        <w:t>P</w:t>
      </w:r>
      <w:r w:rsidR="00830495">
        <w:t>urpose</w:t>
      </w:r>
      <w:bookmarkEnd w:id="5"/>
      <w:r w:rsidR="00C40E5A" w:rsidRPr="004C43B9">
        <w:t xml:space="preserve"> </w:t>
      </w:r>
    </w:p>
    <w:p w14:paraId="2827F730" w14:textId="77777777" w:rsidR="00BA721C" w:rsidRDefault="00BA721C" w:rsidP="00BA721C">
      <w:pPr>
        <w:pStyle w:val="WelTAGsubheading"/>
        <w:spacing w:line="240" w:lineRule="auto"/>
        <w:rPr>
          <w:rStyle w:val="Heading3Char"/>
        </w:rPr>
      </w:pPr>
    </w:p>
    <w:p w14:paraId="2042B69E" w14:textId="77777777" w:rsidR="00C40E5A" w:rsidRPr="00FD5A3F" w:rsidRDefault="0036339B" w:rsidP="00FD5A3F">
      <w:pPr>
        <w:pStyle w:val="Heading3"/>
        <w:numPr>
          <w:ilvl w:val="2"/>
          <w:numId w:val="46"/>
        </w:numPr>
        <w:tabs>
          <w:tab w:val="clear" w:pos="1532"/>
          <w:tab w:val="num" w:pos="1134"/>
        </w:tabs>
        <w:spacing w:line="240" w:lineRule="auto"/>
        <w:ind w:hanging="1532"/>
        <w:rPr>
          <w:rFonts w:cs="Arial"/>
          <w:szCs w:val="24"/>
        </w:rPr>
      </w:pPr>
      <w:r w:rsidRPr="00FD5A3F">
        <w:rPr>
          <w:rFonts w:cs="Arial"/>
          <w:szCs w:val="24"/>
        </w:rPr>
        <w:t xml:space="preserve">Please use Table </w:t>
      </w:r>
      <w:r w:rsidR="00C91800" w:rsidRPr="00FD5A3F">
        <w:rPr>
          <w:rFonts w:cs="Arial"/>
          <w:szCs w:val="24"/>
        </w:rPr>
        <w:t>3</w:t>
      </w:r>
      <w:r w:rsidRPr="00FD5A3F">
        <w:rPr>
          <w:rFonts w:cs="Arial"/>
          <w:szCs w:val="24"/>
        </w:rPr>
        <w:t xml:space="preserve"> to summarise</w:t>
      </w:r>
      <w:r w:rsidR="00C40E5A" w:rsidRPr="00FD5A3F">
        <w:rPr>
          <w:rFonts w:cs="Arial"/>
          <w:szCs w:val="24"/>
        </w:rPr>
        <w:t xml:space="preserve"> progress against </w:t>
      </w:r>
      <w:r w:rsidR="009A60FA">
        <w:rPr>
          <w:rFonts w:cs="Arial"/>
          <w:szCs w:val="24"/>
        </w:rPr>
        <w:t xml:space="preserve">the </w:t>
      </w:r>
      <w:r w:rsidR="00603F56">
        <w:rPr>
          <w:rFonts w:cs="Arial"/>
          <w:szCs w:val="24"/>
        </w:rPr>
        <w:t xml:space="preserve">original </w:t>
      </w:r>
      <w:r w:rsidR="009A60FA">
        <w:rPr>
          <w:rFonts w:cs="Arial"/>
          <w:szCs w:val="24"/>
        </w:rPr>
        <w:t xml:space="preserve">purpose of the </w:t>
      </w:r>
      <w:r w:rsidR="00C40E5A" w:rsidRPr="00FD5A3F">
        <w:rPr>
          <w:rFonts w:cs="Arial"/>
          <w:szCs w:val="24"/>
        </w:rPr>
        <w:t>scheme</w:t>
      </w:r>
      <w:r w:rsidR="00603F56">
        <w:rPr>
          <w:rFonts w:cs="Arial"/>
          <w:szCs w:val="24"/>
        </w:rPr>
        <w:t>(</w:t>
      </w:r>
      <w:r w:rsidR="00C40E5A" w:rsidRPr="00FD5A3F">
        <w:rPr>
          <w:rFonts w:cs="Arial"/>
          <w:szCs w:val="24"/>
        </w:rPr>
        <w:t>s</w:t>
      </w:r>
      <w:r w:rsidR="00603F56">
        <w:rPr>
          <w:rFonts w:cs="Arial"/>
          <w:szCs w:val="24"/>
        </w:rPr>
        <w:t>)</w:t>
      </w:r>
      <w:r w:rsidR="00C40E5A" w:rsidRPr="00FD5A3F">
        <w:rPr>
          <w:rFonts w:cs="Arial"/>
          <w:szCs w:val="24"/>
        </w:rPr>
        <w:t xml:space="preserve"> delivered in 201</w:t>
      </w:r>
      <w:r w:rsidR="001775DD">
        <w:rPr>
          <w:rFonts w:cs="Arial"/>
          <w:szCs w:val="24"/>
        </w:rPr>
        <w:t>5</w:t>
      </w:r>
      <w:r w:rsidR="00C40E5A" w:rsidRPr="00FD5A3F">
        <w:rPr>
          <w:rFonts w:cs="Arial"/>
          <w:szCs w:val="24"/>
        </w:rPr>
        <w:t>/1</w:t>
      </w:r>
      <w:r w:rsidR="001775DD">
        <w:rPr>
          <w:rFonts w:cs="Arial"/>
          <w:szCs w:val="24"/>
        </w:rPr>
        <w:t>6</w:t>
      </w:r>
      <w:r w:rsidRPr="00FD5A3F">
        <w:rPr>
          <w:rFonts w:cs="Arial"/>
          <w:szCs w:val="24"/>
        </w:rPr>
        <w:t>.</w:t>
      </w:r>
    </w:p>
    <w:p w14:paraId="3A649E7F" w14:textId="77777777" w:rsidR="004C43B9" w:rsidRDefault="00C40E5A" w:rsidP="00BA721C">
      <w:pPr>
        <w:pStyle w:val="WelTAGsubheading"/>
        <w:spacing w:line="240" w:lineRule="auto"/>
      </w:pPr>
      <w:bookmarkStart w:id="6" w:name="_Toc433270641"/>
      <w:r w:rsidRPr="004C43B9">
        <w:t>Key Benefits</w:t>
      </w:r>
      <w:bookmarkEnd w:id="6"/>
      <w:r w:rsidRPr="004C43B9">
        <w:t xml:space="preserve">  </w:t>
      </w:r>
    </w:p>
    <w:p w14:paraId="41213279" w14:textId="77777777" w:rsidR="00BA721C" w:rsidRPr="004C43B9" w:rsidRDefault="00BA721C" w:rsidP="00BA721C">
      <w:pPr>
        <w:pStyle w:val="WelTAGsubheading"/>
        <w:spacing w:line="240" w:lineRule="auto"/>
      </w:pPr>
    </w:p>
    <w:p w14:paraId="319A189C" w14:textId="77777777" w:rsidR="00C40E5A" w:rsidRDefault="0036339B" w:rsidP="00BA721C">
      <w:pPr>
        <w:pStyle w:val="Heading3"/>
        <w:tabs>
          <w:tab w:val="num" w:pos="1134"/>
          <w:tab w:val="num" w:pos="1390"/>
          <w:tab w:val="num" w:pos="1418"/>
        </w:tabs>
        <w:spacing w:line="240" w:lineRule="auto"/>
        <w:ind w:left="1134" w:hanging="1134"/>
        <w:rPr>
          <w:rFonts w:cs="Arial"/>
          <w:szCs w:val="24"/>
        </w:rPr>
      </w:pPr>
      <w:r>
        <w:rPr>
          <w:rFonts w:cs="Arial"/>
          <w:szCs w:val="24"/>
        </w:rPr>
        <w:t xml:space="preserve">Please use Table </w:t>
      </w:r>
      <w:r w:rsidR="00C91800">
        <w:rPr>
          <w:rFonts w:cs="Arial"/>
          <w:szCs w:val="24"/>
        </w:rPr>
        <w:t>4</w:t>
      </w:r>
      <w:r>
        <w:rPr>
          <w:rFonts w:cs="Arial"/>
          <w:szCs w:val="24"/>
        </w:rPr>
        <w:t xml:space="preserve"> to </w:t>
      </w:r>
      <w:r w:rsidR="00C40E5A" w:rsidRPr="004C43B9">
        <w:rPr>
          <w:rFonts w:cs="Arial"/>
          <w:szCs w:val="24"/>
        </w:rPr>
        <w:t xml:space="preserve">detail whether the key benefits of the scheme(s) and the projected outputs and outcomes have been achieved. </w:t>
      </w:r>
    </w:p>
    <w:p w14:paraId="7FAEEB8A" w14:textId="77777777" w:rsidR="00830495" w:rsidRDefault="00F53B17" w:rsidP="00830495">
      <w:pPr>
        <w:pStyle w:val="WelTAGsubheading"/>
        <w:spacing w:line="240" w:lineRule="auto"/>
      </w:pPr>
      <w:bookmarkStart w:id="7" w:name="_Toc433270642"/>
      <w:r>
        <w:t>Supporting I</w:t>
      </w:r>
      <w:r w:rsidR="00830495">
        <w:t>nformation</w:t>
      </w:r>
      <w:bookmarkEnd w:id="7"/>
      <w:r w:rsidR="00830495" w:rsidRPr="004C43B9">
        <w:t xml:space="preserve">  </w:t>
      </w:r>
    </w:p>
    <w:p w14:paraId="748F0949" w14:textId="77777777" w:rsidR="00830495" w:rsidRDefault="00830495" w:rsidP="00830495">
      <w:pPr>
        <w:pStyle w:val="WelTAGsubheading"/>
        <w:spacing w:line="240" w:lineRule="auto"/>
      </w:pPr>
    </w:p>
    <w:p w14:paraId="2E6434F9"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Include any additional tables and charts demonstrating progress against Local Transport Fund targets, including evidence from before and after monitoring.</w:t>
      </w:r>
    </w:p>
    <w:p w14:paraId="55510D3F" w14:textId="77777777" w:rsidR="00175605" w:rsidRPr="00175605" w:rsidRDefault="00175605" w:rsidP="00175605">
      <w:pPr>
        <w:pStyle w:val="WelTAGsubheading"/>
        <w:spacing w:line="240" w:lineRule="auto"/>
      </w:pPr>
    </w:p>
    <w:p w14:paraId="21760D18" w14:textId="77777777" w:rsidR="00FA687E" w:rsidRDefault="00830495" w:rsidP="00830495">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p>
    <w:p w14:paraId="48E11814"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r w:rsidRPr="00175605">
        <w:rPr>
          <w:rFonts w:cs="Arial"/>
          <w:b/>
          <w:szCs w:val="24"/>
        </w:rPr>
        <w:lastRenderedPageBreak/>
        <w:t xml:space="preserve">Table </w:t>
      </w:r>
      <w:r>
        <w:rPr>
          <w:rFonts w:cs="Arial"/>
          <w:b/>
          <w:szCs w:val="24"/>
        </w:rPr>
        <w:t>1</w:t>
      </w:r>
      <w:r w:rsidRPr="00175605">
        <w:rPr>
          <w:rFonts w:cs="Arial"/>
          <w:b/>
          <w:szCs w:val="24"/>
        </w:rPr>
        <w:t xml:space="preserve"> – </w:t>
      </w:r>
      <w:r w:rsidR="00120471">
        <w:rPr>
          <w:rFonts w:cs="Arial"/>
          <w:b/>
          <w:szCs w:val="24"/>
        </w:rPr>
        <w:t xml:space="preserve">Local Transport Fund </w:t>
      </w:r>
      <w:r>
        <w:rPr>
          <w:rFonts w:cs="Arial"/>
          <w:b/>
          <w:szCs w:val="24"/>
        </w:rPr>
        <w:t>Contact information</w:t>
      </w:r>
    </w:p>
    <w:p w14:paraId="7E65803E" w14:textId="77777777" w:rsidR="00FC2B75" w:rsidRPr="00175605" w:rsidRDefault="00FC2B75" w:rsidP="00C91800">
      <w:pPr>
        <w:pStyle w:val="Heading3"/>
        <w:numPr>
          <w:ilvl w:val="0"/>
          <w:numId w:val="0"/>
        </w:numPr>
        <w:tabs>
          <w:tab w:val="num" w:pos="1418"/>
          <w:tab w:val="num" w:pos="1532"/>
          <w:tab w:val="num" w:pos="2268"/>
        </w:tabs>
        <w:jc w:val="center"/>
        <w:rPr>
          <w:rFonts w:cs="Arial"/>
          <w:b/>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396"/>
        <w:gridCol w:w="7810"/>
      </w:tblGrid>
      <w:tr w:rsidR="00FA687E" w:rsidRPr="00B274A9" w14:paraId="1EB78B61" w14:textId="77777777" w:rsidTr="00FC2B75">
        <w:trPr>
          <w:trHeight w:val="565"/>
          <w:jc w:val="center"/>
        </w:trPr>
        <w:tc>
          <w:tcPr>
            <w:tcW w:w="2396" w:type="dxa"/>
            <w:vAlign w:val="center"/>
          </w:tcPr>
          <w:p w14:paraId="16F5C795"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7810" w:type="dxa"/>
            <w:vAlign w:val="center"/>
          </w:tcPr>
          <w:p w14:paraId="6DF658BF" w14:textId="77777777" w:rsidR="00FA687E" w:rsidRPr="00B274A9" w:rsidRDefault="005438E2" w:rsidP="00D53E07">
            <w:pPr>
              <w:widowControl w:val="0"/>
              <w:rPr>
                <w:rFonts w:ascii="Arial" w:hAnsi="Arial" w:cs="Arial"/>
                <w:sz w:val="24"/>
                <w:szCs w:val="24"/>
              </w:rPr>
            </w:pPr>
            <w:r>
              <w:rPr>
                <w:rFonts w:ascii="Arial" w:hAnsi="Arial" w:cs="Arial"/>
                <w:sz w:val="24"/>
                <w:szCs w:val="24"/>
              </w:rPr>
              <w:t>Denbighshire County Council</w:t>
            </w:r>
          </w:p>
        </w:tc>
      </w:tr>
      <w:tr w:rsidR="00FA687E" w:rsidRPr="00B274A9" w14:paraId="4A0F1880" w14:textId="77777777" w:rsidTr="00FC2B75">
        <w:trPr>
          <w:jc w:val="center"/>
        </w:trPr>
        <w:tc>
          <w:tcPr>
            <w:tcW w:w="2396" w:type="dxa"/>
            <w:vAlign w:val="center"/>
          </w:tcPr>
          <w:p w14:paraId="026AC29D" w14:textId="77777777" w:rsidR="00FA687E" w:rsidRPr="00CD2BF0" w:rsidRDefault="00FA687E" w:rsidP="00D53E07">
            <w:pPr>
              <w:widowControl w:val="0"/>
              <w:rPr>
                <w:rFonts w:ascii="Arial" w:hAnsi="Arial" w:cs="Arial"/>
                <w:b/>
                <w:sz w:val="24"/>
                <w:szCs w:val="24"/>
              </w:rPr>
            </w:pPr>
            <w:r>
              <w:rPr>
                <w:rFonts w:ascii="Arial" w:hAnsi="Arial" w:cs="Arial"/>
                <w:b/>
                <w:sz w:val="24"/>
                <w:szCs w:val="24"/>
              </w:rPr>
              <w:t>Lead contact</w:t>
            </w:r>
          </w:p>
        </w:tc>
        <w:tc>
          <w:tcPr>
            <w:tcW w:w="7810" w:type="dxa"/>
            <w:vAlign w:val="center"/>
          </w:tcPr>
          <w:p w14:paraId="54B8A141" w14:textId="1BE69826" w:rsidR="00FA687E" w:rsidRPr="00B274A9" w:rsidRDefault="00EB3DDC"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4C992940" w14:textId="77777777" w:rsidTr="00FC2B75">
        <w:trPr>
          <w:trHeight w:val="682"/>
          <w:jc w:val="center"/>
        </w:trPr>
        <w:tc>
          <w:tcPr>
            <w:tcW w:w="2396" w:type="dxa"/>
            <w:vAlign w:val="center"/>
          </w:tcPr>
          <w:p w14:paraId="402BC7D5"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 xml:space="preserve">Contact </w:t>
            </w:r>
            <w:r>
              <w:rPr>
                <w:rFonts w:ascii="Arial" w:hAnsi="Arial" w:cs="Arial"/>
                <w:b/>
                <w:sz w:val="24"/>
                <w:szCs w:val="24"/>
              </w:rPr>
              <w:t>t</w:t>
            </w:r>
            <w:r w:rsidRPr="00CD2BF0">
              <w:rPr>
                <w:rFonts w:ascii="Arial" w:hAnsi="Arial" w:cs="Arial"/>
                <w:b/>
                <w:sz w:val="24"/>
                <w:szCs w:val="24"/>
              </w:rPr>
              <w:t>elephone</w:t>
            </w:r>
          </w:p>
        </w:tc>
        <w:tc>
          <w:tcPr>
            <w:tcW w:w="7810" w:type="dxa"/>
            <w:vAlign w:val="center"/>
          </w:tcPr>
          <w:p w14:paraId="6A9E0E58" w14:textId="1A2459F9" w:rsidR="00FA687E" w:rsidRPr="00B274A9" w:rsidRDefault="00EB3DDC"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01310C32" w14:textId="77777777" w:rsidTr="00FC2B75">
        <w:trPr>
          <w:trHeight w:val="682"/>
          <w:jc w:val="center"/>
        </w:trPr>
        <w:tc>
          <w:tcPr>
            <w:tcW w:w="2396" w:type="dxa"/>
            <w:vAlign w:val="center"/>
          </w:tcPr>
          <w:p w14:paraId="2AD04994"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Contact email</w:t>
            </w:r>
          </w:p>
        </w:tc>
        <w:tc>
          <w:tcPr>
            <w:tcW w:w="7810" w:type="dxa"/>
            <w:vAlign w:val="center"/>
          </w:tcPr>
          <w:p w14:paraId="13A377A1" w14:textId="2B2984B7" w:rsidR="00FA687E" w:rsidRPr="00B274A9" w:rsidRDefault="00EB3DDC" w:rsidP="00D53E07">
            <w:pPr>
              <w:widowControl w:val="0"/>
              <w:rPr>
                <w:rFonts w:ascii="Arial" w:hAnsi="Arial" w:cs="Arial"/>
                <w:sz w:val="24"/>
                <w:szCs w:val="24"/>
              </w:rPr>
            </w:pPr>
            <w:r>
              <w:rPr>
                <w:rFonts w:ascii="Arial" w:hAnsi="Arial" w:cs="Arial"/>
                <w:sz w:val="24"/>
                <w:szCs w:val="24"/>
              </w:rPr>
              <w:t>Local authority official</w:t>
            </w:r>
          </w:p>
        </w:tc>
      </w:tr>
    </w:tbl>
    <w:p w14:paraId="51AD9030" w14:textId="77777777" w:rsidR="00FA687E" w:rsidRPr="00FA687E" w:rsidRDefault="00FA687E" w:rsidP="00FA687E">
      <w:pPr>
        <w:pStyle w:val="Heading2"/>
        <w:sectPr w:rsidR="00FA687E" w:rsidRPr="00FA687E" w:rsidSect="0016126C">
          <w:footerReference w:type="default" r:id="rId16"/>
          <w:pgSz w:w="16838" w:h="11906" w:orient="landscape" w:code="9"/>
          <w:pgMar w:top="1276" w:right="1701" w:bottom="1276" w:left="1559" w:header="720" w:footer="514" w:gutter="0"/>
          <w:cols w:space="720"/>
          <w:docGrid w:linePitch="299"/>
        </w:sectPr>
      </w:pPr>
    </w:p>
    <w:tbl>
      <w:tblPr>
        <w:tblpPr w:leftFromText="180" w:rightFromText="180" w:vertAnchor="page" w:horzAnchor="margin" w:tblpX="-176" w:tblpY="265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6"/>
        <w:gridCol w:w="2862"/>
        <w:gridCol w:w="1892"/>
        <w:gridCol w:w="2523"/>
        <w:gridCol w:w="2468"/>
        <w:gridCol w:w="2091"/>
      </w:tblGrid>
      <w:tr w:rsidR="000F09B6" w14:paraId="6F155BED" w14:textId="77777777" w:rsidTr="003055F1">
        <w:trPr>
          <w:trHeight w:val="935"/>
          <w:tblHeader/>
        </w:trPr>
        <w:tc>
          <w:tcPr>
            <w:tcW w:w="703" w:type="pct"/>
            <w:shd w:val="clear" w:color="auto" w:fill="008080"/>
          </w:tcPr>
          <w:p w14:paraId="0A8159DC"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039" w:type="pct"/>
            <w:shd w:val="clear" w:color="auto" w:fill="008080"/>
          </w:tcPr>
          <w:p w14:paraId="1F60F263"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Description</w:t>
            </w:r>
          </w:p>
        </w:tc>
        <w:tc>
          <w:tcPr>
            <w:tcW w:w="687" w:type="pct"/>
            <w:shd w:val="clear" w:color="auto" w:fill="008080"/>
          </w:tcPr>
          <w:p w14:paraId="653F92E9"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Scheme Category</w:t>
            </w:r>
            <w:r w:rsidR="0088510C">
              <w:rPr>
                <w:rFonts w:cs="Arial"/>
                <w:b/>
                <w:color w:val="FFFFFF"/>
                <w:szCs w:val="24"/>
              </w:rPr>
              <w:t xml:space="preserve"> * </w:t>
            </w:r>
          </w:p>
        </w:tc>
        <w:tc>
          <w:tcPr>
            <w:tcW w:w="916" w:type="pct"/>
            <w:shd w:val="clear" w:color="auto" w:fill="008080"/>
          </w:tcPr>
          <w:p w14:paraId="52F3D168"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Welsh Government Funding Allocation (</w:t>
            </w:r>
            <w:r w:rsidR="00057E35">
              <w:rPr>
                <w:rFonts w:cs="Arial"/>
                <w:b/>
                <w:color w:val="FFFFFF"/>
                <w:szCs w:val="24"/>
              </w:rPr>
              <w:t>20</w:t>
            </w:r>
            <w:r>
              <w:rPr>
                <w:rFonts w:cs="Arial"/>
                <w:b/>
                <w:color w:val="FFFFFF"/>
                <w:szCs w:val="24"/>
              </w:rPr>
              <w:t>1</w:t>
            </w:r>
            <w:r w:rsidR="001775DD">
              <w:rPr>
                <w:rFonts w:cs="Arial"/>
                <w:b/>
                <w:color w:val="FFFFFF"/>
                <w:szCs w:val="24"/>
              </w:rPr>
              <w:t>5</w:t>
            </w:r>
            <w:r>
              <w:rPr>
                <w:rFonts w:cs="Arial"/>
                <w:b/>
                <w:color w:val="FFFFFF"/>
                <w:szCs w:val="24"/>
              </w:rPr>
              <w:t>/1</w:t>
            </w:r>
            <w:r w:rsidR="001775DD">
              <w:rPr>
                <w:rFonts w:cs="Arial"/>
                <w:b/>
                <w:color w:val="FFFFFF"/>
                <w:szCs w:val="24"/>
              </w:rPr>
              <w:t>6</w:t>
            </w:r>
            <w:r>
              <w:rPr>
                <w:rFonts w:cs="Arial"/>
                <w:b/>
                <w:color w:val="FFFFFF"/>
                <w:szCs w:val="24"/>
              </w:rPr>
              <w:t>)</w:t>
            </w:r>
          </w:p>
        </w:tc>
        <w:tc>
          <w:tcPr>
            <w:tcW w:w="896" w:type="pct"/>
            <w:shd w:val="clear" w:color="auto" w:fill="008080"/>
          </w:tcPr>
          <w:p w14:paraId="6EB557AC" w14:textId="77777777" w:rsidR="00520DF0" w:rsidRDefault="00125DF8" w:rsidP="003055F1">
            <w:pPr>
              <w:pStyle w:val="Heading3"/>
              <w:numPr>
                <w:ilvl w:val="2"/>
                <w:numId w:val="0"/>
              </w:numPr>
              <w:tabs>
                <w:tab w:val="left" w:pos="1390"/>
              </w:tabs>
              <w:jc w:val="left"/>
              <w:rPr>
                <w:rFonts w:cs="Arial"/>
                <w:b/>
                <w:color w:val="FFFFFF"/>
                <w:szCs w:val="24"/>
              </w:rPr>
            </w:pPr>
            <w:r>
              <w:rPr>
                <w:rFonts w:cs="Arial"/>
                <w:b/>
                <w:color w:val="FFFFFF"/>
                <w:szCs w:val="24"/>
              </w:rPr>
              <w:t>Welsh Government Funding Claimed (</w:t>
            </w:r>
            <w:r w:rsidR="00057E35">
              <w:rPr>
                <w:rFonts w:cs="Arial"/>
                <w:b/>
                <w:color w:val="FFFFFF"/>
                <w:szCs w:val="24"/>
              </w:rPr>
              <w:t>20</w:t>
            </w:r>
            <w:r>
              <w:rPr>
                <w:rFonts w:cs="Arial"/>
                <w:b/>
                <w:color w:val="FFFFFF"/>
                <w:szCs w:val="24"/>
              </w:rPr>
              <w:t>1</w:t>
            </w:r>
            <w:r w:rsidR="001775DD">
              <w:rPr>
                <w:rFonts w:cs="Arial"/>
                <w:b/>
                <w:color w:val="FFFFFF"/>
                <w:szCs w:val="24"/>
              </w:rPr>
              <w:t>5</w:t>
            </w:r>
            <w:r>
              <w:rPr>
                <w:rFonts w:cs="Arial"/>
                <w:b/>
                <w:color w:val="FFFFFF"/>
                <w:szCs w:val="24"/>
              </w:rPr>
              <w:t>/1</w:t>
            </w:r>
            <w:r w:rsidR="001775DD">
              <w:rPr>
                <w:rFonts w:cs="Arial"/>
                <w:b/>
                <w:color w:val="FFFFFF"/>
                <w:szCs w:val="24"/>
              </w:rPr>
              <w:t>6</w:t>
            </w:r>
            <w:r>
              <w:rPr>
                <w:rFonts w:cs="Arial"/>
                <w:b/>
                <w:color w:val="FFFFFF"/>
                <w:szCs w:val="24"/>
              </w:rPr>
              <w:t>)</w:t>
            </w:r>
          </w:p>
        </w:tc>
        <w:tc>
          <w:tcPr>
            <w:tcW w:w="759" w:type="pct"/>
            <w:shd w:val="clear" w:color="auto" w:fill="008080"/>
          </w:tcPr>
          <w:p w14:paraId="3DF159F8" w14:textId="77777777" w:rsidR="00520DF0" w:rsidRDefault="00125DF8" w:rsidP="003055F1">
            <w:pPr>
              <w:pStyle w:val="Heading3"/>
              <w:numPr>
                <w:ilvl w:val="2"/>
                <w:numId w:val="0"/>
              </w:numPr>
              <w:tabs>
                <w:tab w:val="left" w:pos="1390"/>
              </w:tabs>
              <w:jc w:val="left"/>
              <w:rPr>
                <w:rFonts w:cs="Arial"/>
                <w:b/>
                <w:color w:val="FFFFFF"/>
                <w:szCs w:val="24"/>
              </w:rPr>
            </w:pPr>
            <w:r>
              <w:rPr>
                <w:rFonts w:cs="Arial"/>
                <w:b/>
                <w:color w:val="FFFFFF"/>
                <w:szCs w:val="24"/>
              </w:rPr>
              <w:t>Match Funding (</w:t>
            </w:r>
            <w:r w:rsidR="00057E35">
              <w:rPr>
                <w:rFonts w:cs="Arial"/>
                <w:b/>
                <w:color w:val="FFFFFF"/>
                <w:szCs w:val="24"/>
              </w:rPr>
              <w:t>20</w:t>
            </w:r>
            <w:r>
              <w:rPr>
                <w:rFonts w:cs="Arial"/>
                <w:b/>
                <w:color w:val="FFFFFF"/>
                <w:szCs w:val="24"/>
              </w:rPr>
              <w:t>1</w:t>
            </w:r>
            <w:r w:rsidR="001775DD">
              <w:rPr>
                <w:rFonts w:cs="Arial"/>
                <w:b/>
                <w:color w:val="FFFFFF"/>
                <w:szCs w:val="24"/>
              </w:rPr>
              <w:t>5</w:t>
            </w:r>
            <w:r>
              <w:rPr>
                <w:rFonts w:cs="Arial"/>
                <w:b/>
                <w:color w:val="FFFFFF"/>
                <w:szCs w:val="24"/>
              </w:rPr>
              <w:t>/1</w:t>
            </w:r>
            <w:r w:rsidR="001775DD">
              <w:rPr>
                <w:rFonts w:cs="Arial"/>
                <w:b/>
                <w:color w:val="FFFFFF"/>
                <w:szCs w:val="24"/>
              </w:rPr>
              <w:t>6</w:t>
            </w:r>
            <w:r>
              <w:rPr>
                <w:rFonts w:cs="Arial"/>
                <w:b/>
                <w:color w:val="FFFFFF"/>
                <w:szCs w:val="24"/>
              </w:rPr>
              <w:t>)</w:t>
            </w:r>
          </w:p>
        </w:tc>
      </w:tr>
      <w:tr w:rsidR="000F09B6" w14:paraId="0554F63E" w14:textId="77777777" w:rsidTr="002F3D86">
        <w:trPr>
          <w:trHeight w:val="964"/>
        </w:trPr>
        <w:tc>
          <w:tcPr>
            <w:tcW w:w="703" w:type="pct"/>
          </w:tcPr>
          <w:p w14:paraId="21749553" w14:textId="77777777" w:rsidR="00520DF0" w:rsidRPr="0085427D" w:rsidRDefault="0085427D" w:rsidP="003055F1">
            <w:pPr>
              <w:pStyle w:val="Heading3"/>
              <w:numPr>
                <w:ilvl w:val="2"/>
                <w:numId w:val="0"/>
              </w:numPr>
              <w:tabs>
                <w:tab w:val="left" w:pos="1390"/>
              </w:tabs>
              <w:rPr>
                <w:rFonts w:cs="Arial"/>
                <w:sz w:val="22"/>
                <w:szCs w:val="22"/>
              </w:rPr>
            </w:pPr>
            <w:r w:rsidRPr="0085427D">
              <w:rPr>
                <w:rFonts w:cs="Arial"/>
                <w:sz w:val="22"/>
                <w:szCs w:val="22"/>
              </w:rPr>
              <w:t>Westbourne Avenue / Wellington Road</w:t>
            </w:r>
          </w:p>
        </w:tc>
        <w:tc>
          <w:tcPr>
            <w:tcW w:w="650" w:type="pct"/>
          </w:tcPr>
          <w:p w14:paraId="10915F4E" w14:textId="77777777" w:rsidR="0085427D" w:rsidRDefault="0085427D" w:rsidP="0085427D">
            <w:pPr>
              <w:pStyle w:val="Default"/>
              <w:jc w:val="both"/>
              <w:rPr>
                <w:color w:val="auto"/>
              </w:rPr>
            </w:pPr>
          </w:p>
          <w:p w14:paraId="3401F81F" w14:textId="77777777" w:rsidR="0085427D" w:rsidRPr="0085427D" w:rsidRDefault="0085427D" w:rsidP="0085427D">
            <w:pPr>
              <w:pStyle w:val="Default"/>
              <w:jc w:val="both"/>
              <w:rPr>
                <w:sz w:val="22"/>
                <w:szCs w:val="22"/>
              </w:rPr>
            </w:pPr>
            <w:r w:rsidRPr="0085427D">
              <w:rPr>
                <w:sz w:val="22"/>
                <w:szCs w:val="22"/>
              </w:rPr>
              <w:t xml:space="preserve">The provision of a new active travel route along Westbourne Avenue (144m) incorporating the reallocation of carriageway space at the junction of Westbourne Avenue/Wellington Road, to include the conversion of an existing puffin crossing to a toucan crossing, suitable for both pedestrians and cyclists. </w:t>
            </w:r>
          </w:p>
          <w:p w14:paraId="4A988D5C" w14:textId="77777777" w:rsidR="00520DF0" w:rsidRPr="00E959ED" w:rsidRDefault="00520DF0" w:rsidP="003055F1">
            <w:pPr>
              <w:pStyle w:val="Heading3"/>
              <w:numPr>
                <w:ilvl w:val="2"/>
                <w:numId w:val="0"/>
              </w:numPr>
              <w:tabs>
                <w:tab w:val="left" w:pos="1390"/>
              </w:tabs>
              <w:rPr>
                <w:rFonts w:cs="Arial"/>
                <w:szCs w:val="24"/>
              </w:rPr>
            </w:pPr>
          </w:p>
        </w:tc>
        <w:tc>
          <w:tcPr>
            <w:tcW w:w="687" w:type="pct"/>
          </w:tcPr>
          <w:p w14:paraId="5973E2EE" w14:textId="77777777" w:rsidR="00520DF0" w:rsidRPr="002F3D86" w:rsidRDefault="0085427D" w:rsidP="003055F1">
            <w:pPr>
              <w:pStyle w:val="NormalWeb"/>
              <w:rPr>
                <w:rFonts w:ascii="Arial" w:hAnsi="Arial" w:cs="Arial"/>
                <w:sz w:val="22"/>
                <w:szCs w:val="22"/>
              </w:rPr>
            </w:pPr>
            <w:r w:rsidRPr="002F3D86">
              <w:rPr>
                <w:rFonts w:ascii="Arial" w:hAnsi="Arial" w:cs="Arial"/>
                <w:sz w:val="22"/>
                <w:szCs w:val="22"/>
              </w:rPr>
              <w:t>Active Travel</w:t>
            </w:r>
          </w:p>
        </w:tc>
        <w:tc>
          <w:tcPr>
            <w:tcW w:w="916" w:type="pct"/>
          </w:tcPr>
          <w:p w14:paraId="4DD59C80" w14:textId="77777777" w:rsidR="00520DF0" w:rsidRPr="002F3D86" w:rsidRDefault="004F6605" w:rsidP="0010182F">
            <w:pPr>
              <w:pStyle w:val="Heading3"/>
              <w:numPr>
                <w:ilvl w:val="2"/>
                <w:numId w:val="0"/>
              </w:numPr>
              <w:tabs>
                <w:tab w:val="left" w:pos="1390"/>
              </w:tabs>
              <w:rPr>
                <w:rFonts w:cs="Arial"/>
                <w:sz w:val="22"/>
                <w:szCs w:val="22"/>
              </w:rPr>
            </w:pPr>
            <w:r w:rsidRPr="002F3D86">
              <w:rPr>
                <w:rFonts w:cs="Arial"/>
                <w:sz w:val="22"/>
                <w:szCs w:val="22"/>
              </w:rPr>
              <w:t>£</w:t>
            </w:r>
            <w:r w:rsidR="0010182F">
              <w:rPr>
                <w:rFonts w:cs="Arial"/>
                <w:sz w:val="22"/>
                <w:szCs w:val="22"/>
              </w:rPr>
              <w:t>175</w:t>
            </w:r>
            <w:r w:rsidRPr="002F3D86">
              <w:rPr>
                <w:rFonts w:cs="Arial"/>
                <w:sz w:val="22"/>
                <w:szCs w:val="22"/>
              </w:rPr>
              <w:t>,000</w:t>
            </w:r>
          </w:p>
        </w:tc>
        <w:tc>
          <w:tcPr>
            <w:tcW w:w="896" w:type="pct"/>
          </w:tcPr>
          <w:p w14:paraId="16E1C4C0" w14:textId="77777777" w:rsidR="00520DF0" w:rsidRPr="002F3D86" w:rsidRDefault="004F6605" w:rsidP="003055F1">
            <w:pPr>
              <w:pStyle w:val="Heading3"/>
              <w:numPr>
                <w:ilvl w:val="2"/>
                <w:numId w:val="0"/>
              </w:numPr>
              <w:tabs>
                <w:tab w:val="left" w:pos="1390"/>
              </w:tabs>
              <w:rPr>
                <w:rFonts w:cs="Arial"/>
                <w:sz w:val="22"/>
                <w:szCs w:val="22"/>
              </w:rPr>
            </w:pPr>
            <w:r w:rsidRPr="002F3D86">
              <w:rPr>
                <w:rFonts w:cs="Arial"/>
                <w:sz w:val="22"/>
                <w:szCs w:val="22"/>
              </w:rPr>
              <w:t>£217,000</w:t>
            </w:r>
          </w:p>
        </w:tc>
        <w:tc>
          <w:tcPr>
            <w:tcW w:w="759" w:type="pct"/>
          </w:tcPr>
          <w:p w14:paraId="6E45C2F4" w14:textId="77777777" w:rsidR="00520DF0" w:rsidRPr="002F3D86" w:rsidRDefault="004F6605" w:rsidP="003055F1">
            <w:pPr>
              <w:pStyle w:val="Heading3"/>
              <w:numPr>
                <w:ilvl w:val="2"/>
                <w:numId w:val="0"/>
              </w:numPr>
              <w:tabs>
                <w:tab w:val="left" w:pos="1390"/>
              </w:tabs>
              <w:rPr>
                <w:rFonts w:cs="Arial"/>
                <w:sz w:val="22"/>
                <w:szCs w:val="22"/>
              </w:rPr>
            </w:pPr>
            <w:r w:rsidRPr="002F3D86">
              <w:rPr>
                <w:rFonts w:cs="Arial"/>
                <w:sz w:val="22"/>
                <w:szCs w:val="22"/>
              </w:rPr>
              <w:t>£31,000</w:t>
            </w:r>
          </w:p>
        </w:tc>
      </w:tr>
      <w:tr w:rsidR="000F09B6" w14:paraId="73403967" w14:textId="77777777" w:rsidTr="003055F1">
        <w:trPr>
          <w:trHeight w:val="709"/>
        </w:trPr>
        <w:tc>
          <w:tcPr>
            <w:tcW w:w="703" w:type="pct"/>
          </w:tcPr>
          <w:p w14:paraId="277755B5" w14:textId="77777777" w:rsidR="00520DF0" w:rsidRPr="002F3D86" w:rsidRDefault="002F3D86" w:rsidP="003055F1">
            <w:pPr>
              <w:pStyle w:val="Heading3"/>
              <w:numPr>
                <w:ilvl w:val="2"/>
                <w:numId w:val="0"/>
              </w:numPr>
              <w:tabs>
                <w:tab w:val="left" w:pos="1390"/>
              </w:tabs>
              <w:rPr>
                <w:rFonts w:cs="Arial"/>
                <w:sz w:val="22"/>
                <w:szCs w:val="22"/>
              </w:rPr>
            </w:pPr>
            <w:r w:rsidRPr="002F3D86">
              <w:rPr>
                <w:rFonts w:cs="Arial"/>
                <w:sz w:val="22"/>
                <w:szCs w:val="22"/>
              </w:rPr>
              <w:t>Ffordd Las / Cefndy Road</w:t>
            </w:r>
          </w:p>
        </w:tc>
        <w:tc>
          <w:tcPr>
            <w:tcW w:w="1039" w:type="pct"/>
          </w:tcPr>
          <w:p w14:paraId="281FC889" w14:textId="77777777" w:rsidR="002F3D86" w:rsidRDefault="002F3D86" w:rsidP="002F3D86">
            <w:pPr>
              <w:pStyle w:val="Default"/>
              <w:jc w:val="both"/>
              <w:rPr>
                <w:color w:val="auto"/>
              </w:rPr>
            </w:pPr>
          </w:p>
          <w:p w14:paraId="665D0A0E" w14:textId="77777777" w:rsidR="002F3D86" w:rsidRDefault="002F3D86" w:rsidP="002F3D86">
            <w:pPr>
              <w:pStyle w:val="Default"/>
              <w:jc w:val="both"/>
              <w:rPr>
                <w:sz w:val="23"/>
                <w:szCs w:val="23"/>
              </w:rPr>
            </w:pPr>
            <w:r>
              <w:rPr>
                <w:sz w:val="23"/>
                <w:szCs w:val="23"/>
              </w:rPr>
              <w:t xml:space="preserve">The provision of a raised junction table, improved street lighting and improvements to the local footpath network with the purpose of providing traffic calming and increasing permeability </w:t>
            </w:r>
            <w:r>
              <w:rPr>
                <w:sz w:val="23"/>
                <w:szCs w:val="23"/>
              </w:rPr>
              <w:lastRenderedPageBreak/>
              <w:t xml:space="preserve">for pedestrians and cyclists in a busy residential area. </w:t>
            </w:r>
          </w:p>
          <w:p w14:paraId="1A57B692" w14:textId="77777777" w:rsidR="00520DF0" w:rsidRPr="002F3D86" w:rsidRDefault="00520DF0" w:rsidP="003055F1">
            <w:pPr>
              <w:pStyle w:val="Heading3"/>
              <w:numPr>
                <w:ilvl w:val="2"/>
                <w:numId w:val="0"/>
              </w:numPr>
              <w:tabs>
                <w:tab w:val="left" w:pos="1390"/>
              </w:tabs>
              <w:rPr>
                <w:rFonts w:cs="Arial"/>
                <w:sz w:val="22"/>
                <w:szCs w:val="22"/>
              </w:rPr>
            </w:pPr>
          </w:p>
        </w:tc>
        <w:tc>
          <w:tcPr>
            <w:tcW w:w="687" w:type="pct"/>
          </w:tcPr>
          <w:p w14:paraId="3203BFB4" w14:textId="77777777" w:rsidR="00520DF0" w:rsidRPr="002F3D86" w:rsidRDefault="002F3D86" w:rsidP="003055F1">
            <w:pPr>
              <w:pStyle w:val="Heading3"/>
              <w:numPr>
                <w:ilvl w:val="2"/>
                <w:numId w:val="0"/>
              </w:numPr>
              <w:tabs>
                <w:tab w:val="left" w:pos="1390"/>
              </w:tabs>
              <w:rPr>
                <w:sz w:val="22"/>
                <w:szCs w:val="22"/>
              </w:rPr>
            </w:pPr>
            <w:r>
              <w:rPr>
                <w:sz w:val="22"/>
                <w:szCs w:val="22"/>
              </w:rPr>
              <w:lastRenderedPageBreak/>
              <w:t xml:space="preserve">Active Travel </w:t>
            </w:r>
          </w:p>
        </w:tc>
        <w:tc>
          <w:tcPr>
            <w:tcW w:w="916" w:type="pct"/>
          </w:tcPr>
          <w:p w14:paraId="54DE2CDD" w14:textId="77777777" w:rsidR="00520DF0" w:rsidRPr="002F3D86" w:rsidRDefault="002F3D86" w:rsidP="0010182F">
            <w:pPr>
              <w:pStyle w:val="Heading3"/>
              <w:numPr>
                <w:ilvl w:val="2"/>
                <w:numId w:val="0"/>
              </w:numPr>
              <w:tabs>
                <w:tab w:val="left" w:pos="1390"/>
              </w:tabs>
              <w:rPr>
                <w:sz w:val="22"/>
                <w:szCs w:val="22"/>
              </w:rPr>
            </w:pPr>
            <w:r>
              <w:rPr>
                <w:sz w:val="22"/>
                <w:szCs w:val="22"/>
              </w:rPr>
              <w:t>£</w:t>
            </w:r>
            <w:r w:rsidR="0010182F">
              <w:rPr>
                <w:sz w:val="22"/>
                <w:szCs w:val="22"/>
              </w:rPr>
              <w:t>140</w:t>
            </w:r>
            <w:r>
              <w:rPr>
                <w:sz w:val="22"/>
                <w:szCs w:val="22"/>
              </w:rPr>
              <w:t>,000</w:t>
            </w:r>
          </w:p>
        </w:tc>
        <w:tc>
          <w:tcPr>
            <w:tcW w:w="896" w:type="pct"/>
          </w:tcPr>
          <w:p w14:paraId="6A6BF745" w14:textId="77777777" w:rsidR="00520DF0" w:rsidRPr="002F3D86" w:rsidRDefault="002F3D86" w:rsidP="003055F1">
            <w:pPr>
              <w:pStyle w:val="Heading3"/>
              <w:numPr>
                <w:ilvl w:val="2"/>
                <w:numId w:val="0"/>
              </w:numPr>
              <w:tabs>
                <w:tab w:val="left" w:pos="1390"/>
              </w:tabs>
              <w:rPr>
                <w:sz w:val="22"/>
                <w:szCs w:val="22"/>
              </w:rPr>
            </w:pPr>
            <w:r>
              <w:rPr>
                <w:sz w:val="22"/>
                <w:szCs w:val="22"/>
              </w:rPr>
              <w:t>£88,000</w:t>
            </w:r>
          </w:p>
        </w:tc>
        <w:tc>
          <w:tcPr>
            <w:tcW w:w="759" w:type="pct"/>
          </w:tcPr>
          <w:p w14:paraId="4AF9FBDD" w14:textId="77777777" w:rsidR="00520DF0" w:rsidRPr="002F3D86" w:rsidRDefault="002F3D86" w:rsidP="003055F1">
            <w:pPr>
              <w:pStyle w:val="Heading3"/>
              <w:numPr>
                <w:ilvl w:val="2"/>
                <w:numId w:val="0"/>
              </w:numPr>
              <w:tabs>
                <w:tab w:val="left" w:pos="1390"/>
              </w:tabs>
              <w:rPr>
                <w:sz w:val="22"/>
                <w:szCs w:val="22"/>
              </w:rPr>
            </w:pPr>
            <w:r>
              <w:rPr>
                <w:sz w:val="22"/>
                <w:szCs w:val="22"/>
              </w:rPr>
              <w:t>£17,000</w:t>
            </w:r>
          </w:p>
        </w:tc>
      </w:tr>
      <w:tr w:rsidR="000F09B6" w:rsidRPr="00E959ED" w14:paraId="5A87C87B" w14:textId="77777777" w:rsidTr="003055F1">
        <w:tc>
          <w:tcPr>
            <w:tcW w:w="703" w:type="pct"/>
            <w:tcBorders>
              <w:top w:val="single" w:sz="4" w:space="0" w:color="auto"/>
              <w:left w:val="single" w:sz="4" w:space="0" w:color="auto"/>
              <w:bottom w:val="single" w:sz="4" w:space="0" w:color="auto"/>
              <w:right w:val="single" w:sz="4" w:space="0" w:color="auto"/>
            </w:tcBorders>
          </w:tcPr>
          <w:p w14:paraId="01E728BF" w14:textId="77777777" w:rsidR="00520DF0" w:rsidRPr="002F3D86" w:rsidRDefault="00DA36AD" w:rsidP="003055F1">
            <w:pPr>
              <w:pStyle w:val="Heading3"/>
              <w:numPr>
                <w:ilvl w:val="2"/>
                <w:numId w:val="0"/>
              </w:numPr>
              <w:tabs>
                <w:tab w:val="left" w:pos="1390"/>
              </w:tabs>
              <w:rPr>
                <w:sz w:val="22"/>
                <w:szCs w:val="22"/>
              </w:rPr>
            </w:pPr>
            <w:r>
              <w:rPr>
                <w:sz w:val="22"/>
                <w:szCs w:val="22"/>
              </w:rPr>
              <w:t>NCN 5</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1C12D279" w14:textId="77777777" w:rsidR="00520DF0" w:rsidRPr="002F3D86" w:rsidRDefault="0010182F" w:rsidP="0010182F">
            <w:pPr>
              <w:pStyle w:val="Heading3"/>
              <w:numPr>
                <w:ilvl w:val="2"/>
                <w:numId w:val="0"/>
              </w:numPr>
              <w:tabs>
                <w:tab w:val="left" w:pos="1390"/>
              </w:tabs>
              <w:rPr>
                <w:sz w:val="22"/>
                <w:szCs w:val="22"/>
              </w:rPr>
            </w:pPr>
            <w:r>
              <w:rPr>
                <w:sz w:val="22"/>
                <w:szCs w:val="22"/>
              </w:rPr>
              <w:t xml:space="preserve">Replacement of 750m section of on carriageway cycleway with traffic free route. </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19213072" w14:textId="77777777" w:rsidR="00520DF0" w:rsidRPr="002F3D86" w:rsidRDefault="0010182F" w:rsidP="003055F1">
            <w:pPr>
              <w:pStyle w:val="NormalWeb"/>
              <w:rPr>
                <w:rFonts w:ascii="Arial" w:hAnsi="Arial" w:cs="Arial"/>
                <w:sz w:val="22"/>
                <w:szCs w:val="22"/>
              </w:rPr>
            </w:pPr>
            <w:r>
              <w:rPr>
                <w:rFonts w:ascii="Arial" w:hAnsi="Arial" w:cs="Arial"/>
                <w:sz w:val="22"/>
                <w:szCs w:val="22"/>
              </w:rPr>
              <w:t>Active Travel</w:t>
            </w:r>
          </w:p>
        </w:tc>
        <w:tc>
          <w:tcPr>
            <w:tcW w:w="916" w:type="pct"/>
            <w:tcBorders>
              <w:top w:val="single" w:sz="4" w:space="0" w:color="auto"/>
              <w:left w:val="single" w:sz="4" w:space="0" w:color="auto"/>
              <w:bottom w:val="single" w:sz="4" w:space="0" w:color="auto"/>
              <w:right w:val="single" w:sz="4" w:space="0" w:color="auto"/>
            </w:tcBorders>
          </w:tcPr>
          <w:p w14:paraId="294C50A5" w14:textId="77777777" w:rsidR="00520DF0" w:rsidRPr="002F3D86" w:rsidRDefault="0010182F" w:rsidP="003055F1">
            <w:pPr>
              <w:pStyle w:val="Heading3"/>
              <w:numPr>
                <w:ilvl w:val="2"/>
                <w:numId w:val="0"/>
              </w:numPr>
              <w:tabs>
                <w:tab w:val="left" w:pos="1390"/>
              </w:tabs>
              <w:rPr>
                <w:sz w:val="22"/>
                <w:szCs w:val="22"/>
              </w:rPr>
            </w:pPr>
            <w:r>
              <w:rPr>
                <w:sz w:val="22"/>
                <w:szCs w:val="22"/>
              </w:rPr>
              <w:t>£198,000</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6FBE8B80" w14:textId="77777777" w:rsidR="00520DF0" w:rsidRPr="002F3D86" w:rsidRDefault="0010182F" w:rsidP="003055F1">
            <w:pPr>
              <w:pStyle w:val="Heading3"/>
              <w:numPr>
                <w:ilvl w:val="2"/>
                <w:numId w:val="0"/>
              </w:numPr>
              <w:tabs>
                <w:tab w:val="left" w:pos="1390"/>
              </w:tabs>
              <w:rPr>
                <w:sz w:val="22"/>
                <w:szCs w:val="22"/>
              </w:rPr>
            </w:pPr>
            <w:r>
              <w:rPr>
                <w:sz w:val="22"/>
                <w:szCs w:val="22"/>
              </w:rPr>
              <w:t>£198,000</w:t>
            </w:r>
          </w:p>
        </w:tc>
        <w:tc>
          <w:tcPr>
            <w:tcW w:w="759" w:type="pct"/>
            <w:tcBorders>
              <w:top w:val="single" w:sz="4" w:space="0" w:color="auto"/>
              <w:left w:val="single" w:sz="4" w:space="0" w:color="auto"/>
              <w:bottom w:val="single" w:sz="4" w:space="0" w:color="auto"/>
              <w:right w:val="single" w:sz="4" w:space="0" w:color="auto"/>
            </w:tcBorders>
          </w:tcPr>
          <w:p w14:paraId="7BFAAB3A" w14:textId="77777777" w:rsidR="00520DF0" w:rsidRPr="002F3D86" w:rsidRDefault="0010182F" w:rsidP="003055F1">
            <w:pPr>
              <w:pStyle w:val="Heading3"/>
              <w:numPr>
                <w:ilvl w:val="2"/>
                <w:numId w:val="0"/>
              </w:numPr>
              <w:tabs>
                <w:tab w:val="left" w:pos="1390"/>
              </w:tabs>
              <w:rPr>
                <w:sz w:val="22"/>
                <w:szCs w:val="22"/>
              </w:rPr>
            </w:pPr>
            <w:r>
              <w:rPr>
                <w:sz w:val="22"/>
                <w:szCs w:val="22"/>
              </w:rPr>
              <w:t>£12,000</w:t>
            </w:r>
          </w:p>
        </w:tc>
      </w:tr>
      <w:tr w:rsidR="000F09B6" w:rsidRPr="00E959ED" w14:paraId="06105D4E" w14:textId="77777777" w:rsidTr="003055F1">
        <w:tc>
          <w:tcPr>
            <w:tcW w:w="703" w:type="pct"/>
            <w:tcBorders>
              <w:top w:val="single" w:sz="4" w:space="0" w:color="auto"/>
              <w:left w:val="single" w:sz="4" w:space="0" w:color="auto"/>
              <w:bottom w:val="single" w:sz="4" w:space="0" w:color="auto"/>
              <w:right w:val="single" w:sz="4" w:space="0" w:color="auto"/>
            </w:tcBorders>
          </w:tcPr>
          <w:p w14:paraId="2622ECA1" w14:textId="77777777" w:rsidR="00520DF0" w:rsidRPr="002F3D86" w:rsidRDefault="0010182F" w:rsidP="003055F1">
            <w:pPr>
              <w:pStyle w:val="Heading3"/>
              <w:numPr>
                <w:ilvl w:val="2"/>
                <w:numId w:val="0"/>
              </w:numPr>
              <w:tabs>
                <w:tab w:val="left" w:pos="1390"/>
              </w:tabs>
              <w:rPr>
                <w:sz w:val="22"/>
                <w:szCs w:val="22"/>
              </w:rPr>
            </w:pPr>
            <w:r>
              <w:rPr>
                <w:sz w:val="22"/>
                <w:szCs w:val="22"/>
              </w:rPr>
              <w:t>River Clwyd Railway Bridge</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24DC9D14" w14:textId="77777777" w:rsidR="00520DF0" w:rsidRPr="002F3D86" w:rsidRDefault="0010182F" w:rsidP="003055F1">
            <w:pPr>
              <w:pStyle w:val="Heading3"/>
              <w:numPr>
                <w:ilvl w:val="2"/>
                <w:numId w:val="0"/>
              </w:numPr>
              <w:tabs>
                <w:tab w:val="left" w:pos="1390"/>
              </w:tabs>
              <w:rPr>
                <w:sz w:val="22"/>
                <w:szCs w:val="22"/>
              </w:rPr>
            </w:pPr>
            <w:r>
              <w:rPr>
                <w:sz w:val="22"/>
                <w:szCs w:val="22"/>
              </w:rPr>
              <w:t xml:space="preserve">Design work associated with the provision of an Active Travel Route utilising the redundant span of the River Clwyd Railway Bridge. </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E82D1C5" w14:textId="77777777" w:rsidR="00520DF0" w:rsidRPr="002F3D86" w:rsidRDefault="0010182F" w:rsidP="003055F1">
            <w:pPr>
              <w:pStyle w:val="NormalWeb"/>
              <w:rPr>
                <w:rFonts w:ascii="Arial" w:hAnsi="Arial" w:cs="Arial"/>
                <w:sz w:val="22"/>
                <w:szCs w:val="22"/>
              </w:rPr>
            </w:pPr>
            <w:r>
              <w:rPr>
                <w:rFonts w:ascii="Arial" w:hAnsi="Arial" w:cs="Arial"/>
                <w:sz w:val="22"/>
                <w:szCs w:val="22"/>
              </w:rPr>
              <w:t xml:space="preserve">Active Travel </w:t>
            </w:r>
          </w:p>
        </w:tc>
        <w:tc>
          <w:tcPr>
            <w:tcW w:w="916" w:type="pct"/>
            <w:tcBorders>
              <w:top w:val="single" w:sz="4" w:space="0" w:color="auto"/>
              <w:left w:val="single" w:sz="4" w:space="0" w:color="auto"/>
              <w:bottom w:val="single" w:sz="4" w:space="0" w:color="auto"/>
              <w:right w:val="single" w:sz="4" w:space="0" w:color="auto"/>
            </w:tcBorders>
          </w:tcPr>
          <w:p w14:paraId="3BB653AD" w14:textId="77777777" w:rsidR="00520DF0" w:rsidRPr="002F3D86" w:rsidRDefault="00520DF0" w:rsidP="003055F1">
            <w:pPr>
              <w:pStyle w:val="Heading3"/>
              <w:numPr>
                <w:ilvl w:val="2"/>
                <w:numId w:val="0"/>
              </w:numPr>
              <w:tabs>
                <w:tab w:val="left" w:pos="1390"/>
              </w:tabs>
              <w:rPr>
                <w:sz w:val="22"/>
                <w:szCs w:val="22"/>
              </w:rPr>
            </w:pP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5CB4D6E8" w14:textId="77777777" w:rsidR="00520DF0" w:rsidRPr="002F3D86" w:rsidRDefault="00BF56BD" w:rsidP="003055F1">
            <w:pPr>
              <w:pStyle w:val="Heading3"/>
              <w:numPr>
                <w:ilvl w:val="2"/>
                <w:numId w:val="0"/>
              </w:numPr>
              <w:tabs>
                <w:tab w:val="left" w:pos="1390"/>
              </w:tabs>
              <w:rPr>
                <w:sz w:val="22"/>
                <w:szCs w:val="22"/>
              </w:rPr>
            </w:pPr>
            <w:r>
              <w:rPr>
                <w:sz w:val="22"/>
                <w:szCs w:val="22"/>
              </w:rPr>
              <w:t>£10,000</w:t>
            </w:r>
          </w:p>
        </w:tc>
        <w:tc>
          <w:tcPr>
            <w:tcW w:w="759" w:type="pct"/>
            <w:tcBorders>
              <w:top w:val="single" w:sz="4" w:space="0" w:color="auto"/>
              <w:left w:val="single" w:sz="4" w:space="0" w:color="auto"/>
              <w:bottom w:val="single" w:sz="4" w:space="0" w:color="auto"/>
              <w:right w:val="single" w:sz="4" w:space="0" w:color="auto"/>
            </w:tcBorders>
          </w:tcPr>
          <w:p w14:paraId="20A571ED" w14:textId="77777777" w:rsidR="00520DF0" w:rsidRPr="002F3D86" w:rsidRDefault="00BF56BD" w:rsidP="003055F1">
            <w:pPr>
              <w:pStyle w:val="Heading3"/>
              <w:numPr>
                <w:ilvl w:val="2"/>
                <w:numId w:val="0"/>
              </w:numPr>
              <w:tabs>
                <w:tab w:val="left" w:pos="1390"/>
              </w:tabs>
              <w:rPr>
                <w:sz w:val="22"/>
                <w:szCs w:val="22"/>
              </w:rPr>
            </w:pPr>
            <w:r>
              <w:rPr>
                <w:sz w:val="22"/>
                <w:szCs w:val="22"/>
              </w:rPr>
              <w:t>£6,000</w:t>
            </w:r>
          </w:p>
        </w:tc>
      </w:tr>
      <w:tr w:rsidR="008A5EC3" w:rsidRPr="00E959ED" w14:paraId="75241316" w14:textId="77777777" w:rsidTr="003055F1">
        <w:tc>
          <w:tcPr>
            <w:tcW w:w="703" w:type="pct"/>
            <w:tcBorders>
              <w:top w:val="single" w:sz="4" w:space="0" w:color="auto"/>
              <w:left w:val="single" w:sz="4" w:space="0" w:color="auto"/>
              <w:bottom w:val="single" w:sz="4" w:space="0" w:color="auto"/>
              <w:right w:val="single" w:sz="4" w:space="0" w:color="auto"/>
            </w:tcBorders>
          </w:tcPr>
          <w:p w14:paraId="3CD82266" w14:textId="77777777" w:rsidR="008A5EC3" w:rsidRDefault="008A5EC3" w:rsidP="00C301CB">
            <w:pPr>
              <w:pStyle w:val="Heading3"/>
              <w:numPr>
                <w:ilvl w:val="2"/>
                <w:numId w:val="0"/>
              </w:numPr>
              <w:tabs>
                <w:tab w:val="left" w:pos="1390"/>
              </w:tabs>
              <w:rPr>
                <w:sz w:val="22"/>
                <w:szCs w:val="22"/>
              </w:rPr>
            </w:pPr>
            <w:r>
              <w:rPr>
                <w:sz w:val="22"/>
                <w:szCs w:val="22"/>
              </w:rPr>
              <w:t xml:space="preserve">A547 </w:t>
            </w:r>
            <w:r w:rsidR="00C301CB">
              <w:rPr>
                <w:sz w:val="22"/>
                <w:szCs w:val="22"/>
              </w:rPr>
              <w:t xml:space="preserve">Capacity Improvements </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4AAC6B36" w14:textId="77777777" w:rsidR="008A5EC3" w:rsidRDefault="00C301CB" w:rsidP="003055F1">
            <w:pPr>
              <w:pStyle w:val="Heading3"/>
              <w:numPr>
                <w:ilvl w:val="2"/>
                <w:numId w:val="0"/>
              </w:numPr>
              <w:tabs>
                <w:tab w:val="left" w:pos="1390"/>
              </w:tabs>
              <w:rPr>
                <w:sz w:val="22"/>
                <w:szCs w:val="22"/>
              </w:rPr>
            </w:pPr>
            <w:r>
              <w:rPr>
                <w:sz w:val="22"/>
                <w:szCs w:val="22"/>
              </w:rPr>
              <w:t xml:space="preserve">Consider options to improve capacity on the western arm of the A525/A547 Morfa Lodge Roundabout. </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5399CD62" w14:textId="77777777" w:rsidR="008A5EC3" w:rsidRDefault="008A5EC3" w:rsidP="003055F1">
            <w:pPr>
              <w:pStyle w:val="NormalWeb"/>
              <w:rPr>
                <w:rFonts w:ascii="Arial" w:hAnsi="Arial" w:cs="Arial"/>
                <w:sz w:val="22"/>
                <w:szCs w:val="22"/>
              </w:rPr>
            </w:pPr>
            <w:r>
              <w:rPr>
                <w:rFonts w:ascii="Arial" w:hAnsi="Arial" w:cs="Arial"/>
                <w:sz w:val="22"/>
                <w:szCs w:val="22"/>
              </w:rPr>
              <w:t>Highways</w:t>
            </w:r>
          </w:p>
        </w:tc>
        <w:tc>
          <w:tcPr>
            <w:tcW w:w="916" w:type="pct"/>
            <w:tcBorders>
              <w:top w:val="single" w:sz="4" w:space="0" w:color="auto"/>
              <w:left w:val="single" w:sz="4" w:space="0" w:color="auto"/>
              <w:bottom w:val="single" w:sz="4" w:space="0" w:color="auto"/>
              <w:right w:val="single" w:sz="4" w:space="0" w:color="auto"/>
            </w:tcBorders>
          </w:tcPr>
          <w:p w14:paraId="4E690F7A" w14:textId="77777777" w:rsidR="008A5EC3" w:rsidRPr="002F3D86" w:rsidRDefault="008A5EC3" w:rsidP="003055F1">
            <w:pPr>
              <w:pStyle w:val="Heading3"/>
              <w:numPr>
                <w:ilvl w:val="2"/>
                <w:numId w:val="0"/>
              </w:numPr>
              <w:tabs>
                <w:tab w:val="left" w:pos="1390"/>
              </w:tabs>
              <w:rPr>
                <w:sz w:val="22"/>
                <w:szCs w:val="22"/>
              </w:rPr>
            </w:pPr>
            <w:r>
              <w:rPr>
                <w:sz w:val="22"/>
                <w:szCs w:val="22"/>
              </w:rPr>
              <w:t>£15,000</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2F83A439" w14:textId="77777777" w:rsidR="008A5EC3" w:rsidRDefault="008A5EC3" w:rsidP="003055F1">
            <w:pPr>
              <w:pStyle w:val="Heading3"/>
              <w:numPr>
                <w:ilvl w:val="2"/>
                <w:numId w:val="0"/>
              </w:numPr>
              <w:tabs>
                <w:tab w:val="left" w:pos="1390"/>
              </w:tabs>
              <w:rPr>
                <w:sz w:val="22"/>
                <w:szCs w:val="22"/>
              </w:rPr>
            </w:pPr>
            <w:r>
              <w:rPr>
                <w:sz w:val="22"/>
                <w:szCs w:val="22"/>
              </w:rPr>
              <w:t>£15,000</w:t>
            </w:r>
          </w:p>
        </w:tc>
        <w:tc>
          <w:tcPr>
            <w:tcW w:w="759" w:type="pct"/>
            <w:tcBorders>
              <w:top w:val="single" w:sz="4" w:space="0" w:color="auto"/>
              <w:left w:val="single" w:sz="4" w:space="0" w:color="auto"/>
              <w:bottom w:val="single" w:sz="4" w:space="0" w:color="auto"/>
              <w:right w:val="single" w:sz="4" w:space="0" w:color="auto"/>
            </w:tcBorders>
          </w:tcPr>
          <w:p w14:paraId="683FDD92" w14:textId="77777777" w:rsidR="008A5EC3" w:rsidRDefault="008A5EC3" w:rsidP="003055F1">
            <w:pPr>
              <w:pStyle w:val="Heading3"/>
              <w:numPr>
                <w:ilvl w:val="2"/>
                <w:numId w:val="0"/>
              </w:numPr>
              <w:tabs>
                <w:tab w:val="left" w:pos="1390"/>
              </w:tabs>
              <w:rPr>
                <w:sz w:val="22"/>
                <w:szCs w:val="22"/>
              </w:rPr>
            </w:pPr>
            <w:r>
              <w:rPr>
                <w:sz w:val="22"/>
                <w:szCs w:val="22"/>
              </w:rPr>
              <w:t>£3,000</w:t>
            </w:r>
          </w:p>
        </w:tc>
      </w:tr>
    </w:tbl>
    <w:p w14:paraId="03FD2629" w14:textId="77777777" w:rsidR="00C40E5A" w:rsidRPr="00175605" w:rsidRDefault="00520DF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2</w:t>
      </w:r>
      <w:r w:rsidR="00175605" w:rsidRPr="00175605">
        <w:rPr>
          <w:rFonts w:cs="Arial"/>
          <w:b/>
          <w:szCs w:val="24"/>
        </w:rPr>
        <w:t xml:space="preserve"> – </w:t>
      </w:r>
      <w:r w:rsidR="00125DF8">
        <w:rPr>
          <w:rFonts w:cs="Arial"/>
          <w:b/>
          <w:szCs w:val="24"/>
        </w:rPr>
        <w:t xml:space="preserve">Local Transport Fund </w:t>
      </w:r>
      <w:r w:rsidR="00120471">
        <w:rPr>
          <w:rFonts w:cs="Arial"/>
          <w:b/>
          <w:szCs w:val="24"/>
        </w:rPr>
        <w:t xml:space="preserve">Scheme </w:t>
      </w:r>
      <w:r w:rsidR="00125DF8">
        <w:rPr>
          <w:rFonts w:cs="Arial"/>
          <w:b/>
          <w:szCs w:val="24"/>
        </w:rPr>
        <w:t>Spend 201</w:t>
      </w:r>
      <w:r w:rsidR="001775DD">
        <w:rPr>
          <w:rFonts w:cs="Arial"/>
          <w:b/>
          <w:szCs w:val="24"/>
        </w:rPr>
        <w:t>5</w:t>
      </w:r>
      <w:r w:rsidR="00125DF8">
        <w:rPr>
          <w:rFonts w:cs="Arial"/>
          <w:b/>
          <w:szCs w:val="24"/>
        </w:rPr>
        <w:t>/1</w:t>
      </w:r>
      <w:r w:rsidR="001775DD">
        <w:rPr>
          <w:rFonts w:cs="Arial"/>
          <w:b/>
          <w:szCs w:val="24"/>
        </w:rPr>
        <w:t>6</w:t>
      </w:r>
    </w:p>
    <w:p w14:paraId="21ADAD6A" w14:textId="77777777" w:rsidR="00C40E5A" w:rsidRDefault="00C40E5A" w:rsidP="00520DF0">
      <w:pPr>
        <w:spacing w:after="0" w:line="240" w:lineRule="auto"/>
        <w:rPr>
          <w:rFonts w:ascii="Arial" w:hAnsi="Arial" w:cs="Arial"/>
          <w:i/>
          <w:sz w:val="24"/>
          <w:szCs w:val="24"/>
        </w:rPr>
      </w:pPr>
    </w:p>
    <w:p w14:paraId="1EE29007" w14:textId="77777777" w:rsidR="00520DF0" w:rsidRDefault="00520DF0" w:rsidP="00520DF0">
      <w:pPr>
        <w:spacing w:after="0" w:line="240" w:lineRule="auto"/>
        <w:rPr>
          <w:rFonts w:ascii="Arial" w:hAnsi="Arial" w:cs="Arial"/>
          <w:i/>
          <w:sz w:val="24"/>
          <w:szCs w:val="24"/>
        </w:rPr>
      </w:pPr>
    </w:p>
    <w:p w14:paraId="74BC322F" w14:textId="77777777" w:rsidR="00520DF0" w:rsidRPr="0088510C" w:rsidRDefault="0088510C" w:rsidP="00520DF0">
      <w:pPr>
        <w:spacing w:after="0" w:line="240" w:lineRule="auto"/>
        <w:rPr>
          <w:rFonts w:ascii="Arial" w:hAnsi="Arial" w:cs="Arial"/>
          <w:sz w:val="24"/>
          <w:szCs w:val="24"/>
        </w:rPr>
      </w:pPr>
      <w:r>
        <w:rPr>
          <w:rFonts w:ascii="Arial" w:hAnsi="Arial" w:cs="Arial"/>
          <w:sz w:val="24"/>
          <w:szCs w:val="24"/>
        </w:rPr>
        <w:t>* Integrated Transport / Highways / Rail / Active Travel</w:t>
      </w:r>
    </w:p>
    <w:p w14:paraId="72DE2683" w14:textId="77777777" w:rsidR="0036339B" w:rsidRDefault="0036339B" w:rsidP="00520DF0">
      <w:pPr>
        <w:spacing w:after="0" w:line="240" w:lineRule="auto"/>
        <w:rPr>
          <w:rFonts w:ascii="Arial" w:hAnsi="Arial" w:cs="Arial"/>
          <w:i/>
          <w:sz w:val="24"/>
          <w:szCs w:val="24"/>
        </w:rPr>
      </w:pPr>
      <w:r>
        <w:rPr>
          <w:rFonts w:ascii="Arial" w:hAnsi="Arial" w:cs="Arial"/>
          <w:i/>
          <w:sz w:val="24"/>
          <w:szCs w:val="24"/>
        </w:rPr>
        <w:br w:type="page"/>
      </w:r>
    </w:p>
    <w:tbl>
      <w:tblPr>
        <w:tblpPr w:leftFromText="180" w:rightFromText="180" w:vertAnchor="page" w:horzAnchor="margin" w:tblpX="-176" w:tblpY="265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2"/>
        <w:gridCol w:w="3352"/>
        <w:gridCol w:w="3311"/>
        <w:gridCol w:w="3947"/>
      </w:tblGrid>
      <w:tr w:rsidR="0036339B" w14:paraId="7B51EE1B" w14:textId="77777777" w:rsidTr="003055F1">
        <w:trPr>
          <w:trHeight w:val="935"/>
          <w:tblHeader/>
        </w:trPr>
        <w:tc>
          <w:tcPr>
            <w:tcW w:w="1148" w:type="pct"/>
            <w:shd w:val="clear" w:color="auto" w:fill="008080"/>
          </w:tcPr>
          <w:p w14:paraId="4F787017" w14:textId="77777777" w:rsidR="0036339B" w:rsidRDefault="0036339B"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217" w:type="pct"/>
            <w:shd w:val="clear" w:color="auto" w:fill="008080"/>
          </w:tcPr>
          <w:p w14:paraId="5A710FF9"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Original </w:t>
            </w:r>
            <w:r w:rsidR="009A60FA">
              <w:rPr>
                <w:rFonts w:cs="Arial"/>
                <w:b/>
                <w:color w:val="FFFFFF"/>
                <w:szCs w:val="24"/>
              </w:rPr>
              <w:t>Scheme Purpose</w:t>
            </w:r>
          </w:p>
        </w:tc>
        <w:tc>
          <w:tcPr>
            <w:tcW w:w="1202" w:type="pct"/>
            <w:shd w:val="clear" w:color="auto" w:fill="008080"/>
          </w:tcPr>
          <w:p w14:paraId="3E7EB9B2"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Summary of Scheme Progress</w:t>
            </w:r>
          </w:p>
        </w:tc>
        <w:tc>
          <w:tcPr>
            <w:tcW w:w="1433" w:type="pct"/>
            <w:shd w:val="clear" w:color="auto" w:fill="008080"/>
          </w:tcPr>
          <w:p w14:paraId="1EA6AD45"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Reasons for any Changes during Scheme Delivery </w:t>
            </w:r>
            <w:r w:rsidR="0036339B">
              <w:rPr>
                <w:rFonts w:cs="Arial"/>
                <w:b/>
                <w:color w:val="FFFFFF"/>
                <w:szCs w:val="24"/>
              </w:rPr>
              <w:t xml:space="preserve"> </w:t>
            </w:r>
          </w:p>
        </w:tc>
      </w:tr>
      <w:tr w:rsidR="00120471" w14:paraId="025EDAB4" w14:textId="77777777" w:rsidTr="003055F1">
        <w:trPr>
          <w:trHeight w:val="709"/>
        </w:trPr>
        <w:tc>
          <w:tcPr>
            <w:tcW w:w="1148" w:type="pct"/>
          </w:tcPr>
          <w:p w14:paraId="11286AF0" w14:textId="77777777" w:rsidR="00120471" w:rsidRDefault="00F03346" w:rsidP="003055F1">
            <w:pPr>
              <w:pStyle w:val="Heading3"/>
              <w:numPr>
                <w:ilvl w:val="2"/>
                <w:numId w:val="0"/>
              </w:numPr>
              <w:tabs>
                <w:tab w:val="left" w:pos="1390"/>
              </w:tabs>
              <w:rPr>
                <w:rFonts w:cs="Arial"/>
                <w:szCs w:val="24"/>
              </w:rPr>
            </w:pPr>
            <w:r w:rsidRPr="0085427D">
              <w:rPr>
                <w:rFonts w:cs="Arial"/>
                <w:sz w:val="22"/>
                <w:szCs w:val="22"/>
              </w:rPr>
              <w:t>Westbourne Avenue / Wellington Road</w:t>
            </w:r>
          </w:p>
        </w:tc>
        <w:tc>
          <w:tcPr>
            <w:tcW w:w="1217" w:type="pct"/>
          </w:tcPr>
          <w:p w14:paraId="569B26AB" w14:textId="77777777" w:rsidR="00120471" w:rsidRPr="00A17A63" w:rsidRDefault="00A17A63" w:rsidP="00843BA9">
            <w:pPr>
              <w:pStyle w:val="Heading3"/>
              <w:numPr>
                <w:ilvl w:val="2"/>
                <w:numId w:val="0"/>
              </w:numPr>
              <w:tabs>
                <w:tab w:val="left" w:pos="1390"/>
              </w:tabs>
              <w:rPr>
                <w:rFonts w:cs="Arial"/>
                <w:sz w:val="22"/>
                <w:szCs w:val="22"/>
              </w:rPr>
            </w:pPr>
            <w:r w:rsidRPr="00A17A63">
              <w:rPr>
                <w:rFonts w:cs="Arial"/>
                <w:sz w:val="22"/>
                <w:szCs w:val="22"/>
              </w:rPr>
              <w:t xml:space="preserve">Design, Tender, </w:t>
            </w:r>
            <w:r w:rsidR="00843BA9">
              <w:rPr>
                <w:rFonts w:cs="Arial"/>
                <w:sz w:val="22"/>
                <w:szCs w:val="22"/>
              </w:rPr>
              <w:t>C</w:t>
            </w:r>
            <w:r w:rsidRPr="00A17A63">
              <w:rPr>
                <w:rFonts w:cs="Arial"/>
                <w:sz w:val="22"/>
                <w:szCs w:val="22"/>
              </w:rPr>
              <w:t xml:space="preserve">onstruction. </w:t>
            </w:r>
          </w:p>
        </w:tc>
        <w:tc>
          <w:tcPr>
            <w:tcW w:w="1202" w:type="pct"/>
          </w:tcPr>
          <w:p w14:paraId="192751C7" w14:textId="77777777" w:rsidR="00120471" w:rsidRPr="00A17A63" w:rsidRDefault="00A17A63" w:rsidP="003055F1">
            <w:pPr>
              <w:pStyle w:val="Heading3"/>
              <w:numPr>
                <w:ilvl w:val="2"/>
                <w:numId w:val="0"/>
              </w:numPr>
              <w:tabs>
                <w:tab w:val="left" w:pos="1390"/>
              </w:tabs>
              <w:rPr>
                <w:sz w:val="22"/>
                <w:szCs w:val="22"/>
              </w:rPr>
            </w:pPr>
            <w:r w:rsidRPr="00A17A63">
              <w:rPr>
                <w:sz w:val="22"/>
                <w:szCs w:val="22"/>
              </w:rPr>
              <w:t xml:space="preserve">All works completed and all grant claimed. </w:t>
            </w:r>
          </w:p>
        </w:tc>
        <w:tc>
          <w:tcPr>
            <w:tcW w:w="1433" w:type="pct"/>
          </w:tcPr>
          <w:p w14:paraId="1479091A" w14:textId="77777777" w:rsidR="00120471" w:rsidRPr="00A17A63" w:rsidRDefault="00DD3E7F" w:rsidP="003055F1">
            <w:pPr>
              <w:pStyle w:val="Heading3"/>
              <w:numPr>
                <w:ilvl w:val="2"/>
                <w:numId w:val="0"/>
              </w:numPr>
              <w:tabs>
                <w:tab w:val="left" w:pos="1390"/>
              </w:tabs>
              <w:rPr>
                <w:sz w:val="22"/>
                <w:szCs w:val="22"/>
              </w:rPr>
            </w:pPr>
            <w:r>
              <w:rPr>
                <w:sz w:val="22"/>
                <w:szCs w:val="22"/>
              </w:rPr>
              <w:t>The total claim exceeded the original award. This was agreed with WG.</w:t>
            </w:r>
          </w:p>
        </w:tc>
      </w:tr>
      <w:tr w:rsidR="00120471" w:rsidRPr="00E959ED" w14:paraId="040A96D6" w14:textId="77777777" w:rsidTr="003055F1">
        <w:tc>
          <w:tcPr>
            <w:tcW w:w="1148" w:type="pct"/>
            <w:tcBorders>
              <w:top w:val="single" w:sz="4" w:space="0" w:color="auto"/>
              <w:left w:val="single" w:sz="4" w:space="0" w:color="auto"/>
              <w:bottom w:val="single" w:sz="4" w:space="0" w:color="auto"/>
              <w:right w:val="single" w:sz="4" w:space="0" w:color="auto"/>
            </w:tcBorders>
          </w:tcPr>
          <w:p w14:paraId="0BF8DDF9" w14:textId="77777777" w:rsidR="00120471" w:rsidRPr="00A17A63" w:rsidRDefault="00A17A63" w:rsidP="003055F1">
            <w:pPr>
              <w:pStyle w:val="Heading3"/>
              <w:numPr>
                <w:ilvl w:val="2"/>
                <w:numId w:val="0"/>
              </w:numPr>
              <w:tabs>
                <w:tab w:val="left" w:pos="1390"/>
              </w:tabs>
              <w:rPr>
                <w:sz w:val="22"/>
                <w:szCs w:val="22"/>
              </w:rPr>
            </w:pPr>
            <w:r w:rsidRPr="00A17A63">
              <w:rPr>
                <w:sz w:val="22"/>
                <w:szCs w:val="22"/>
              </w:rPr>
              <w:t>Ffordd Las / Cefndy Road</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65683DDF" w14:textId="77777777" w:rsidR="00120471" w:rsidRPr="00A17A63" w:rsidRDefault="00A17A63" w:rsidP="00843BA9">
            <w:pPr>
              <w:pStyle w:val="Heading3"/>
              <w:numPr>
                <w:ilvl w:val="2"/>
                <w:numId w:val="0"/>
              </w:numPr>
              <w:tabs>
                <w:tab w:val="left" w:pos="1390"/>
              </w:tabs>
              <w:rPr>
                <w:sz w:val="22"/>
                <w:szCs w:val="22"/>
              </w:rPr>
            </w:pPr>
            <w:r w:rsidRPr="00A17A63">
              <w:rPr>
                <w:sz w:val="22"/>
                <w:szCs w:val="22"/>
              </w:rPr>
              <w:t xml:space="preserve">Design, Tender, </w:t>
            </w:r>
            <w:r w:rsidR="00843BA9">
              <w:rPr>
                <w:sz w:val="22"/>
                <w:szCs w:val="22"/>
              </w:rPr>
              <w:t>C</w:t>
            </w:r>
            <w:r w:rsidRPr="00A17A63">
              <w:rPr>
                <w:sz w:val="22"/>
                <w:szCs w:val="22"/>
              </w:rPr>
              <w:t>onstruction</w:t>
            </w:r>
            <w:r w:rsidR="004F29EA">
              <w:rPr>
                <w:sz w:val="22"/>
                <w:szCs w:val="22"/>
              </w:rPr>
              <w:t>.</w:t>
            </w:r>
            <w:r w:rsidRPr="00A17A63">
              <w:rPr>
                <w:sz w:val="22"/>
                <w:szCs w:val="22"/>
              </w:rPr>
              <w:t xml:space="preserve"> </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6B1A8F7B" w14:textId="77777777" w:rsidR="00120471" w:rsidRPr="00A17A63" w:rsidRDefault="00A17A63" w:rsidP="003055F1">
            <w:pPr>
              <w:pStyle w:val="NormalWeb"/>
              <w:rPr>
                <w:rFonts w:ascii="Arial" w:hAnsi="Arial" w:cs="Arial"/>
                <w:sz w:val="22"/>
                <w:szCs w:val="22"/>
              </w:rPr>
            </w:pPr>
            <w:r w:rsidRPr="00A17A63">
              <w:rPr>
                <w:rFonts w:ascii="Arial" w:hAnsi="Arial" w:cs="Arial"/>
                <w:sz w:val="22"/>
                <w:szCs w:val="22"/>
              </w:rPr>
              <w:t>All works completed and all grant claimed</w:t>
            </w:r>
          </w:p>
        </w:tc>
        <w:tc>
          <w:tcPr>
            <w:tcW w:w="1433" w:type="pct"/>
            <w:tcBorders>
              <w:top w:val="single" w:sz="4" w:space="0" w:color="auto"/>
              <w:left w:val="single" w:sz="4" w:space="0" w:color="auto"/>
              <w:bottom w:val="single" w:sz="4" w:space="0" w:color="auto"/>
              <w:right w:val="single" w:sz="4" w:space="0" w:color="auto"/>
            </w:tcBorders>
          </w:tcPr>
          <w:p w14:paraId="74FF5FC9" w14:textId="77777777" w:rsidR="00120471" w:rsidRPr="00A17A63" w:rsidRDefault="00DD3E7F" w:rsidP="003055F1">
            <w:pPr>
              <w:pStyle w:val="Heading3"/>
              <w:numPr>
                <w:ilvl w:val="2"/>
                <w:numId w:val="0"/>
              </w:numPr>
              <w:tabs>
                <w:tab w:val="left" w:pos="1390"/>
              </w:tabs>
              <w:rPr>
                <w:sz w:val="22"/>
                <w:szCs w:val="22"/>
              </w:rPr>
            </w:pPr>
            <w:r>
              <w:rPr>
                <w:sz w:val="22"/>
                <w:szCs w:val="22"/>
              </w:rPr>
              <w:t xml:space="preserve">The total claim was less than the original award. This was agreed with WG. </w:t>
            </w:r>
          </w:p>
        </w:tc>
      </w:tr>
      <w:tr w:rsidR="00843BA9" w:rsidRPr="00E959ED" w14:paraId="2FFD1D5E" w14:textId="77777777" w:rsidTr="003055F1">
        <w:tc>
          <w:tcPr>
            <w:tcW w:w="1148" w:type="pct"/>
            <w:tcBorders>
              <w:top w:val="single" w:sz="4" w:space="0" w:color="auto"/>
              <w:left w:val="single" w:sz="4" w:space="0" w:color="auto"/>
              <w:bottom w:val="single" w:sz="4" w:space="0" w:color="auto"/>
              <w:right w:val="single" w:sz="4" w:space="0" w:color="auto"/>
            </w:tcBorders>
          </w:tcPr>
          <w:p w14:paraId="25494A1D" w14:textId="77777777" w:rsidR="00843BA9" w:rsidRPr="00A17A63" w:rsidRDefault="00843BA9" w:rsidP="003055F1">
            <w:pPr>
              <w:pStyle w:val="Heading3"/>
              <w:numPr>
                <w:ilvl w:val="2"/>
                <w:numId w:val="0"/>
              </w:numPr>
              <w:tabs>
                <w:tab w:val="left" w:pos="1390"/>
              </w:tabs>
              <w:rPr>
                <w:sz w:val="22"/>
                <w:szCs w:val="22"/>
              </w:rPr>
            </w:pPr>
            <w:r>
              <w:rPr>
                <w:sz w:val="22"/>
                <w:szCs w:val="22"/>
              </w:rPr>
              <w:t xml:space="preserve">NCN 5 </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07AD011F" w14:textId="77777777" w:rsidR="00843BA9" w:rsidRPr="00A17A63" w:rsidRDefault="00843BA9" w:rsidP="003055F1">
            <w:pPr>
              <w:pStyle w:val="Heading3"/>
              <w:numPr>
                <w:ilvl w:val="2"/>
                <w:numId w:val="0"/>
              </w:numPr>
              <w:tabs>
                <w:tab w:val="left" w:pos="1390"/>
              </w:tabs>
              <w:rPr>
                <w:sz w:val="22"/>
                <w:szCs w:val="22"/>
              </w:rPr>
            </w:pPr>
            <w:r>
              <w:rPr>
                <w:sz w:val="22"/>
                <w:szCs w:val="22"/>
              </w:rPr>
              <w:t xml:space="preserve">Design, Tender, Construction </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310B9C9" w14:textId="77777777" w:rsidR="00843BA9" w:rsidRPr="00A17A63" w:rsidRDefault="00843BA9" w:rsidP="003055F1">
            <w:pPr>
              <w:pStyle w:val="NormalWeb"/>
              <w:rPr>
                <w:rFonts w:ascii="Arial" w:hAnsi="Arial" w:cs="Arial"/>
                <w:sz w:val="22"/>
                <w:szCs w:val="22"/>
              </w:rPr>
            </w:pPr>
            <w:r w:rsidRPr="00A17A63">
              <w:rPr>
                <w:rFonts w:ascii="Arial" w:hAnsi="Arial" w:cs="Arial"/>
                <w:sz w:val="22"/>
                <w:szCs w:val="22"/>
              </w:rPr>
              <w:t>All works completed and all grant claimed</w:t>
            </w:r>
          </w:p>
        </w:tc>
        <w:tc>
          <w:tcPr>
            <w:tcW w:w="1433" w:type="pct"/>
            <w:tcBorders>
              <w:top w:val="single" w:sz="4" w:space="0" w:color="auto"/>
              <w:left w:val="single" w:sz="4" w:space="0" w:color="auto"/>
              <w:bottom w:val="single" w:sz="4" w:space="0" w:color="auto"/>
              <w:right w:val="single" w:sz="4" w:space="0" w:color="auto"/>
            </w:tcBorders>
          </w:tcPr>
          <w:p w14:paraId="03B41E5A" w14:textId="77777777" w:rsidR="00843BA9" w:rsidRDefault="00843BA9" w:rsidP="003055F1">
            <w:pPr>
              <w:pStyle w:val="Heading3"/>
              <w:numPr>
                <w:ilvl w:val="2"/>
                <w:numId w:val="0"/>
              </w:numPr>
              <w:tabs>
                <w:tab w:val="left" w:pos="1390"/>
              </w:tabs>
              <w:rPr>
                <w:sz w:val="22"/>
                <w:szCs w:val="22"/>
              </w:rPr>
            </w:pPr>
            <w:r>
              <w:rPr>
                <w:sz w:val="22"/>
                <w:szCs w:val="22"/>
              </w:rPr>
              <w:t>N/A</w:t>
            </w:r>
          </w:p>
        </w:tc>
      </w:tr>
      <w:tr w:rsidR="004F29EA" w:rsidRPr="00E959ED" w14:paraId="0B32E2C3" w14:textId="77777777" w:rsidTr="003055F1">
        <w:tc>
          <w:tcPr>
            <w:tcW w:w="1148" w:type="pct"/>
            <w:tcBorders>
              <w:top w:val="single" w:sz="4" w:space="0" w:color="auto"/>
              <w:left w:val="single" w:sz="4" w:space="0" w:color="auto"/>
              <w:bottom w:val="single" w:sz="4" w:space="0" w:color="auto"/>
              <w:right w:val="single" w:sz="4" w:space="0" w:color="auto"/>
            </w:tcBorders>
          </w:tcPr>
          <w:p w14:paraId="1C5C5B3E" w14:textId="77777777" w:rsidR="004F29EA" w:rsidRDefault="004F29EA" w:rsidP="003055F1">
            <w:pPr>
              <w:pStyle w:val="Heading3"/>
              <w:numPr>
                <w:ilvl w:val="2"/>
                <w:numId w:val="0"/>
              </w:numPr>
              <w:tabs>
                <w:tab w:val="left" w:pos="1390"/>
              </w:tabs>
              <w:rPr>
                <w:sz w:val="22"/>
                <w:szCs w:val="22"/>
              </w:rPr>
            </w:pPr>
            <w:r>
              <w:rPr>
                <w:sz w:val="22"/>
                <w:szCs w:val="22"/>
              </w:rPr>
              <w:t>River Clwyd Railway Bridge</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1E2526ED" w14:textId="77777777" w:rsidR="004F29EA" w:rsidRDefault="004F29EA" w:rsidP="003055F1">
            <w:pPr>
              <w:pStyle w:val="Heading3"/>
              <w:numPr>
                <w:ilvl w:val="2"/>
                <w:numId w:val="0"/>
              </w:numPr>
              <w:tabs>
                <w:tab w:val="left" w:pos="1390"/>
              </w:tabs>
              <w:rPr>
                <w:sz w:val="22"/>
                <w:szCs w:val="22"/>
              </w:rPr>
            </w:pPr>
            <w:r>
              <w:rPr>
                <w:sz w:val="22"/>
                <w:szCs w:val="22"/>
              </w:rPr>
              <w:t xml:space="preserve">Surveys, design and consultation. </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2531DEE" w14:textId="77777777" w:rsidR="004F29EA" w:rsidRPr="00A17A63" w:rsidRDefault="004F29EA" w:rsidP="003055F1">
            <w:pPr>
              <w:pStyle w:val="NormalWeb"/>
              <w:rPr>
                <w:rFonts w:ascii="Arial" w:hAnsi="Arial" w:cs="Arial"/>
                <w:sz w:val="22"/>
                <w:szCs w:val="22"/>
              </w:rPr>
            </w:pPr>
            <w:r w:rsidRPr="00A17A63">
              <w:rPr>
                <w:rFonts w:ascii="Arial" w:hAnsi="Arial" w:cs="Arial"/>
                <w:sz w:val="22"/>
                <w:szCs w:val="22"/>
              </w:rPr>
              <w:t>All works completed and all grant claimed</w:t>
            </w:r>
          </w:p>
        </w:tc>
        <w:tc>
          <w:tcPr>
            <w:tcW w:w="1433" w:type="pct"/>
            <w:tcBorders>
              <w:top w:val="single" w:sz="4" w:space="0" w:color="auto"/>
              <w:left w:val="single" w:sz="4" w:space="0" w:color="auto"/>
              <w:bottom w:val="single" w:sz="4" w:space="0" w:color="auto"/>
              <w:right w:val="single" w:sz="4" w:space="0" w:color="auto"/>
            </w:tcBorders>
          </w:tcPr>
          <w:p w14:paraId="19AFE00C" w14:textId="77777777" w:rsidR="004F29EA" w:rsidRDefault="004F29EA" w:rsidP="003055F1">
            <w:pPr>
              <w:pStyle w:val="Heading3"/>
              <w:numPr>
                <w:ilvl w:val="2"/>
                <w:numId w:val="0"/>
              </w:numPr>
              <w:tabs>
                <w:tab w:val="left" w:pos="1390"/>
              </w:tabs>
              <w:rPr>
                <w:sz w:val="22"/>
                <w:szCs w:val="22"/>
              </w:rPr>
            </w:pPr>
            <w:r>
              <w:rPr>
                <w:sz w:val="22"/>
                <w:szCs w:val="22"/>
              </w:rPr>
              <w:t>N/A</w:t>
            </w:r>
          </w:p>
        </w:tc>
      </w:tr>
      <w:tr w:rsidR="003434BC" w:rsidRPr="00E959ED" w14:paraId="18DE877A" w14:textId="77777777" w:rsidTr="003055F1">
        <w:tc>
          <w:tcPr>
            <w:tcW w:w="1148" w:type="pct"/>
            <w:tcBorders>
              <w:top w:val="single" w:sz="4" w:space="0" w:color="auto"/>
              <w:left w:val="single" w:sz="4" w:space="0" w:color="auto"/>
              <w:bottom w:val="single" w:sz="4" w:space="0" w:color="auto"/>
              <w:right w:val="single" w:sz="4" w:space="0" w:color="auto"/>
            </w:tcBorders>
          </w:tcPr>
          <w:p w14:paraId="3A32015F" w14:textId="77777777" w:rsidR="003434BC" w:rsidRDefault="003434BC" w:rsidP="00C301CB">
            <w:pPr>
              <w:pStyle w:val="Heading3"/>
              <w:numPr>
                <w:ilvl w:val="2"/>
                <w:numId w:val="0"/>
              </w:numPr>
              <w:tabs>
                <w:tab w:val="left" w:pos="1390"/>
              </w:tabs>
              <w:rPr>
                <w:sz w:val="22"/>
                <w:szCs w:val="22"/>
              </w:rPr>
            </w:pPr>
            <w:r>
              <w:rPr>
                <w:sz w:val="22"/>
                <w:szCs w:val="22"/>
              </w:rPr>
              <w:t xml:space="preserve">A547 </w:t>
            </w:r>
            <w:r w:rsidR="00C301CB">
              <w:rPr>
                <w:sz w:val="22"/>
                <w:szCs w:val="22"/>
              </w:rPr>
              <w:t>Capacity Improvements</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2B6B6BA2" w14:textId="77777777" w:rsidR="003434BC" w:rsidRDefault="00C301CB" w:rsidP="003434BC">
            <w:pPr>
              <w:pStyle w:val="Heading3"/>
              <w:numPr>
                <w:ilvl w:val="2"/>
                <w:numId w:val="0"/>
              </w:numPr>
              <w:tabs>
                <w:tab w:val="left" w:pos="1390"/>
              </w:tabs>
              <w:rPr>
                <w:sz w:val="22"/>
                <w:szCs w:val="22"/>
              </w:rPr>
            </w:pPr>
            <w:r>
              <w:rPr>
                <w:sz w:val="22"/>
                <w:szCs w:val="22"/>
              </w:rPr>
              <w:t>Consider options to improve capacity on the western arm of the A525/A547 Morfa Lodge Roundabout</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530D02B0" w14:textId="77777777" w:rsidR="003434BC" w:rsidRPr="00A17A63" w:rsidRDefault="003434BC" w:rsidP="003055F1">
            <w:pPr>
              <w:pStyle w:val="NormalWeb"/>
              <w:rPr>
                <w:rFonts w:ascii="Arial" w:hAnsi="Arial" w:cs="Arial"/>
                <w:sz w:val="22"/>
                <w:szCs w:val="22"/>
              </w:rPr>
            </w:pPr>
            <w:r w:rsidRPr="00A17A63">
              <w:rPr>
                <w:rFonts w:ascii="Arial" w:hAnsi="Arial" w:cs="Arial"/>
                <w:sz w:val="22"/>
                <w:szCs w:val="22"/>
              </w:rPr>
              <w:t>All works completed and all grant claimed</w:t>
            </w:r>
          </w:p>
        </w:tc>
        <w:tc>
          <w:tcPr>
            <w:tcW w:w="1433" w:type="pct"/>
            <w:tcBorders>
              <w:top w:val="single" w:sz="4" w:space="0" w:color="auto"/>
              <w:left w:val="single" w:sz="4" w:space="0" w:color="auto"/>
              <w:bottom w:val="single" w:sz="4" w:space="0" w:color="auto"/>
              <w:right w:val="single" w:sz="4" w:space="0" w:color="auto"/>
            </w:tcBorders>
          </w:tcPr>
          <w:p w14:paraId="352CF5CD" w14:textId="77777777" w:rsidR="003434BC" w:rsidRDefault="003434BC" w:rsidP="003055F1">
            <w:pPr>
              <w:pStyle w:val="Heading3"/>
              <w:numPr>
                <w:ilvl w:val="2"/>
                <w:numId w:val="0"/>
              </w:numPr>
              <w:tabs>
                <w:tab w:val="left" w:pos="1390"/>
              </w:tabs>
              <w:rPr>
                <w:sz w:val="22"/>
                <w:szCs w:val="22"/>
              </w:rPr>
            </w:pPr>
            <w:r>
              <w:rPr>
                <w:sz w:val="22"/>
                <w:szCs w:val="22"/>
              </w:rPr>
              <w:t>N/A</w:t>
            </w:r>
          </w:p>
        </w:tc>
      </w:tr>
    </w:tbl>
    <w:p w14:paraId="2C000A2B" w14:textId="77777777" w:rsidR="0036339B" w:rsidRPr="00175605" w:rsidRDefault="0036339B"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3</w:t>
      </w:r>
      <w:r w:rsidRPr="00175605">
        <w:rPr>
          <w:rFonts w:cs="Arial"/>
          <w:b/>
          <w:szCs w:val="24"/>
        </w:rPr>
        <w:t xml:space="preserve"> – </w:t>
      </w:r>
      <w:r>
        <w:rPr>
          <w:rFonts w:cs="Arial"/>
          <w:b/>
          <w:szCs w:val="24"/>
        </w:rPr>
        <w:t xml:space="preserve">Local Transport Fund </w:t>
      </w:r>
      <w:r w:rsidR="00120471">
        <w:rPr>
          <w:rFonts w:cs="Arial"/>
          <w:b/>
          <w:szCs w:val="24"/>
        </w:rPr>
        <w:t xml:space="preserve">Scheme </w:t>
      </w:r>
      <w:r w:rsidR="009A60FA">
        <w:rPr>
          <w:rFonts w:cs="Arial"/>
          <w:b/>
          <w:szCs w:val="24"/>
        </w:rPr>
        <w:t>Purpose</w:t>
      </w:r>
      <w:r>
        <w:rPr>
          <w:rFonts w:cs="Arial"/>
          <w:b/>
          <w:szCs w:val="24"/>
        </w:rPr>
        <w:t xml:space="preserve"> 201</w:t>
      </w:r>
      <w:r w:rsidR="001775DD">
        <w:rPr>
          <w:rFonts w:cs="Arial"/>
          <w:b/>
          <w:szCs w:val="24"/>
        </w:rPr>
        <w:t>5</w:t>
      </w:r>
      <w:r>
        <w:rPr>
          <w:rFonts w:cs="Arial"/>
          <w:b/>
          <w:szCs w:val="24"/>
        </w:rPr>
        <w:t>/1</w:t>
      </w:r>
      <w:r w:rsidR="001775DD">
        <w:rPr>
          <w:rFonts w:cs="Arial"/>
          <w:b/>
          <w:szCs w:val="24"/>
        </w:rPr>
        <w:t>6</w:t>
      </w:r>
    </w:p>
    <w:p w14:paraId="1892EBF7" w14:textId="77777777" w:rsidR="00520DF0" w:rsidRPr="00175605" w:rsidRDefault="00520DF0" w:rsidP="00C91800">
      <w:pPr>
        <w:spacing w:after="0" w:line="240" w:lineRule="auto"/>
        <w:jc w:val="center"/>
        <w:rPr>
          <w:rFonts w:ascii="Arial" w:hAnsi="Arial" w:cs="Arial"/>
          <w:b/>
          <w:sz w:val="24"/>
          <w:szCs w:val="24"/>
        </w:rPr>
      </w:pPr>
      <w:r>
        <w:rPr>
          <w:rFonts w:ascii="Arial" w:hAnsi="Arial" w:cs="Arial"/>
          <w:i/>
          <w:sz w:val="24"/>
          <w:szCs w:val="24"/>
        </w:rPr>
        <w:br w:type="page"/>
      </w:r>
      <w:r w:rsidRPr="00175605">
        <w:rPr>
          <w:rFonts w:ascii="Arial" w:hAnsi="Arial" w:cs="Arial"/>
          <w:b/>
          <w:sz w:val="24"/>
          <w:szCs w:val="24"/>
        </w:rPr>
        <w:lastRenderedPageBreak/>
        <w:t xml:space="preserve">Table </w:t>
      </w:r>
      <w:r w:rsidR="00C91800">
        <w:rPr>
          <w:rFonts w:ascii="Arial" w:hAnsi="Arial" w:cs="Arial"/>
          <w:b/>
          <w:sz w:val="24"/>
          <w:szCs w:val="24"/>
        </w:rPr>
        <w:t>4</w:t>
      </w:r>
      <w:r w:rsidR="00175605" w:rsidRPr="00175605">
        <w:rPr>
          <w:rFonts w:ascii="Arial" w:hAnsi="Arial" w:cs="Arial"/>
          <w:b/>
          <w:sz w:val="24"/>
          <w:szCs w:val="24"/>
        </w:rPr>
        <w:t xml:space="preserve"> – </w:t>
      </w:r>
      <w:r w:rsidR="000E48D1">
        <w:rPr>
          <w:rFonts w:ascii="Arial" w:hAnsi="Arial" w:cs="Arial"/>
          <w:b/>
          <w:sz w:val="24"/>
          <w:szCs w:val="24"/>
        </w:rPr>
        <w:t xml:space="preserve">Local Transport Fund </w:t>
      </w:r>
      <w:r w:rsidR="00120471">
        <w:rPr>
          <w:rFonts w:ascii="Arial" w:hAnsi="Arial" w:cs="Arial"/>
          <w:b/>
          <w:sz w:val="24"/>
          <w:szCs w:val="24"/>
        </w:rPr>
        <w:t xml:space="preserve">Scheme </w:t>
      </w:r>
      <w:r w:rsidR="000E48D1">
        <w:rPr>
          <w:rFonts w:ascii="Arial" w:hAnsi="Arial" w:cs="Arial"/>
          <w:b/>
          <w:sz w:val="24"/>
          <w:szCs w:val="24"/>
        </w:rPr>
        <w:t>Key Benefits 201</w:t>
      </w:r>
      <w:r w:rsidR="001775DD">
        <w:rPr>
          <w:rFonts w:ascii="Arial" w:hAnsi="Arial" w:cs="Arial"/>
          <w:b/>
          <w:sz w:val="24"/>
          <w:szCs w:val="24"/>
        </w:rPr>
        <w:t>5</w:t>
      </w:r>
      <w:r w:rsidR="000E48D1">
        <w:rPr>
          <w:rFonts w:ascii="Arial" w:hAnsi="Arial" w:cs="Arial"/>
          <w:b/>
          <w:sz w:val="24"/>
          <w:szCs w:val="24"/>
        </w:rPr>
        <w:t>/1</w:t>
      </w:r>
      <w:r w:rsidR="001775DD">
        <w:rPr>
          <w:rFonts w:ascii="Arial" w:hAnsi="Arial" w:cs="Arial"/>
          <w:b/>
          <w:sz w:val="24"/>
          <w:szCs w:val="24"/>
        </w:rPr>
        <w:t>6</w:t>
      </w:r>
    </w:p>
    <w:p w14:paraId="57731C20" w14:textId="77777777" w:rsidR="00520DF0" w:rsidRDefault="00520DF0" w:rsidP="00520DF0">
      <w:pPr>
        <w:spacing w:after="0" w:line="240" w:lineRule="auto"/>
        <w:rPr>
          <w:rFonts w:ascii="Arial" w:hAnsi="Arial" w:cs="Arial"/>
          <w:i/>
          <w:sz w:val="24"/>
          <w:szCs w:val="24"/>
        </w:rPr>
      </w:pPr>
    </w:p>
    <w:p w14:paraId="760AD6B5" w14:textId="77777777" w:rsidR="00520DF0" w:rsidRDefault="00520DF0" w:rsidP="00520DF0">
      <w:pPr>
        <w:spacing w:after="0" w:line="240" w:lineRule="auto"/>
        <w:rPr>
          <w:rFonts w:ascii="Arial" w:hAnsi="Arial" w:cs="Arial"/>
          <w:i/>
          <w:sz w:val="24"/>
          <w:szCs w:val="24"/>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10"/>
        <w:gridCol w:w="2032"/>
        <w:gridCol w:w="1368"/>
        <w:gridCol w:w="1782"/>
        <w:gridCol w:w="1586"/>
        <w:gridCol w:w="1702"/>
        <w:gridCol w:w="1763"/>
        <w:gridCol w:w="1950"/>
      </w:tblGrid>
      <w:tr w:rsidR="008C78BA" w14:paraId="128296F4" w14:textId="77777777" w:rsidTr="00786656">
        <w:trPr>
          <w:trHeight w:val="935"/>
          <w:tblHeader/>
        </w:trPr>
        <w:tc>
          <w:tcPr>
            <w:tcW w:w="584" w:type="pct"/>
            <w:shd w:val="clear" w:color="auto" w:fill="008080"/>
          </w:tcPr>
          <w:p w14:paraId="18DBCADA"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Scheme name</w:t>
            </w:r>
          </w:p>
        </w:tc>
        <w:tc>
          <w:tcPr>
            <w:tcW w:w="737" w:type="pct"/>
            <w:shd w:val="clear" w:color="auto" w:fill="008080"/>
          </w:tcPr>
          <w:p w14:paraId="4301D2A7"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Context</w:t>
            </w:r>
          </w:p>
        </w:tc>
        <w:tc>
          <w:tcPr>
            <w:tcW w:w="496" w:type="pct"/>
            <w:shd w:val="clear" w:color="auto" w:fill="008080"/>
          </w:tcPr>
          <w:p w14:paraId="37FB391E"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Inputs</w:t>
            </w:r>
          </w:p>
        </w:tc>
        <w:tc>
          <w:tcPr>
            <w:tcW w:w="646" w:type="pct"/>
            <w:shd w:val="clear" w:color="auto" w:fill="008080"/>
          </w:tcPr>
          <w:p w14:paraId="3BCB15AE"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Outputs</w:t>
            </w:r>
          </w:p>
        </w:tc>
        <w:tc>
          <w:tcPr>
            <w:tcW w:w="575" w:type="pct"/>
            <w:shd w:val="clear" w:color="auto" w:fill="008080"/>
          </w:tcPr>
          <w:p w14:paraId="790B8F9F"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Outcomes</w:t>
            </w:r>
          </w:p>
        </w:tc>
        <w:tc>
          <w:tcPr>
            <w:tcW w:w="617" w:type="pct"/>
            <w:shd w:val="clear" w:color="auto" w:fill="008080"/>
          </w:tcPr>
          <w:p w14:paraId="4B91B7AE" w14:textId="77777777" w:rsidR="003055F1" w:rsidRDefault="00EB60E3" w:rsidP="003055F1">
            <w:pPr>
              <w:pStyle w:val="Heading3"/>
              <w:numPr>
                <w:ilvl w:val="2"/>
                <w:numId w:val="0"/>
              </w:numPr>
              <w:tabs>
                <w:tab w:val="left" w:pos="1390"/>
              </w:tabs>
              <w:jc w:val="center"/>
              <w:rPr>
                <w:rFonts w:cs="Arial"/>
                <w:b/>
                <w:color w:val="FFFFFF"/>
                <w:szCs w:val="24"/>
              </w:rPr>
            </w:pPr>
            <w:r>
              <w:rPr>
                <w:rFonts w:cs="Arial"/>
                <w:b/>
                <w:color w:val="FFFFFF"/>
                <w:szCs w:val="24"/>
              </w:rPr>
              <w:t xml:space="preserve">Transport </w:t>
            </w:r>
            <w:r w:rsidR="003055F1">
              <w:rPr>
                <w:rFonts w:cs="Arial"/>
                <w:b/>
                <w:color w:val="FFFFFF"/>
                <w:szCs w:val="24"/>
              </w:rPr>
              <w:t>Impact</w:t>
            </w:r>
          </w:p>
        </w:tc>
        <w:tc>
          <w:tcPr>
            <w:tcW w:w="639" w:type="pct"/>
            <w:shd w:val="clear" w:color="auto" w:fill="008080"/>
          </w:tcPr>
          <w:p w14:paraId="30405DDC"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Economic</w:t>
            </w:r>
          </w:p>
        </w:tc>
        <w:tc>
          <w:tcPr>
            <w:tcW w:w="707" w:type="pct"/>
            <w:shd w:val="clear" w:color="auto" w:fill="008080"/>
          </w:tcPr>
          <w:p w14:paraId="305D9DFC" w14:textId="77777777" w:rsidR="00FA6363" w:rsidRDefault="00191C8A" w:rsidP="00FA6363">
            <w:pPr>
              <w:pStyle w:val="Heading3"/>
              <w:numPr>
                <w:ilvl w:val="2"/>
                <w:numId w:val="0"/>
              </w:numPr>
              <w:tabs>
                <w:tab w:val="left" w:pos="1390"/>
              </w:tabs>
              <w:jc w:val="center"/>
              <w:rPr>
                <w:rFonts w:cs="Arial"/>
                <w:b/>
                <w:color w:val="FFFFFF"/>
                <w:szCs w:val="24"/>
              </w:rPr>
            </w:pPr>
            <w:r>
              <w:rPr>
                <w:rFonts w:cs="Arial"/>
                <w:b/>
                <w:color w:val="FFFFFF"/>
                <w:szCs w:val="24"/>
              </w:rPr>
              <w:t>Environmental, Social and Cultural</w:t>
            </w:r>
            <w:r w:rsidR="00FA6363">
              <w:rPr>
                <w:rFonts w:cs="Arial"/>
                <w:b/>
                <w:color w:val="FFFFFF"/>
                <w:szCs w:val="24"/>
              </w:rPr>
              <w:t xml:space="preserve"> Benefits</w:t>
            </w:r>
          </w:p>
        </w:tc>
      </w:tr>
      <w:tr w:rsidR="00786656" w14:paraId="592CB6F5" w14:textId="77777777" w:rsidTr="00786656">
        <w:trPr>
          <w:trHeight w:val="709"/>
        </w:trPr>
        <w:tc>
          <w:tcPr>
            <w:tcW w:w="584" w:type="pct"/>
          </w:tcPr>
          <w:p w14:paraId="36E5D047" w14:textId="77777777" w:rsidR="003055F1" w:rsidRDefault="00470E04" w:rsidP="00520DF0">
            <w:pPr>
              <w:pStyle w:val="Heading3"/>
              <w:numPr>
                <w:ilvl w:val="2"/>
                <w:numId w:val="0"/>
              </w:numPr>
              <w:tabs>
                <w:tab w:val="left" w:pos="1390"/>
              </w:tabs>
              <w:rPr>
                <w:rFonts w:cs="Arial"/>
                <w:szCs w:val="24"/>
              </w:rPr>
            </w:pPr>
            <w:r w:rsidRPr="0085427D">
              <w:rPr>
                <w:rFonts w:cs="Arial"/>
                <w:sz w:val="22"/>
                <w:szCs w:val="22"/>
              </w:rPr>
              <w:t>Westbourne Avenue / Wellington Road</w:t>
            </w:r>
          </w:p>
        </w:tc>
        <w:tc>
          <w:tcPr>
            <w:tcW w:w="737" w:type="pct"/>
          </w:tcPr>
          <w:p w14:paraId="29741221" w14:textId="77777777" w:rsidR="003055F1" w:rsidRPr="00470E04" w:rsidRDefault="00470E04" w:rsidP="00520DF0">
            <w:pPr>
              <w:pStyle w:val="Heading3"/>
              <w:numPr>
                <w:ilvl w:val="2"/>
                <w:numId w:val="0"/>
              </w:numPr>
              <w:tabs>
                <w:tab w:val="left" w:pos="1390"/>
              </w:tabs>
              <w:rPr>
                <w:rFonts w:cs="Arial"/>
                <w:sz w:val="22"/>
                <w:szCs w:val="22"/>
              </w:rPr>
            </w:pPr>
            <w:r>
              <w:rPr>
                <w:rFonts w:cs="Arial"/>
                <w:sz w:val="22"/>
                <w:szCs w:val="22"/>
              </w:rPr>
              <w:t>The provision of improved walking and cy</w:t>
            </w:r>
            <w:r w:rsidR="009427E1">
              <w:rPr>
                <w:rFonts w:cs="Arial"/>
                <w:sz w:val="22"/>
                <w:szCs w:val="22"/>
              </w:rPr>
              <w:t xml:space="preserve">cling facilities in WIMD area 1, which has some of the lowets car ownership levels in Wales. </w:t>
            </w:r>
            <w:r>
              <w:rPr>
                <w:rFonts w:cs="Arial"/>
                <w:sz w:val="22"/>
                <w:szCs w:val="22"/>
              </w:rPr>
              <w:t xml:space="preserve"> </w:t>
            </w:r>
          </w:p>
        </w:tc>
        <w:tc>
          <w:tcPr>
            <w:tcW w:w="496" w:type="pct"/>
          </w:tcPr>
          <w:p w14:paraId="64E849C3" w14:textId="77777777" w:rsidR="003055F1" w:rsidRPr="00470E04" w:rsidRDefault="00001299" w:rsidP="00520DF0">
            <w:pPr>
              <w:pStyle w:val="Heading3"/>
              <w:numPr>
                <w:ilvl w:val="2"/>
                <w:numId w:val="0"/>
              </w:numPr>
              <w:tabs>
                <w:tab w:val="left" w:pos="1390"/>
              </w:tabs>
              <w:rPr>
                <w:sz w:val="22"/>
                <w:szCs w:val="22"/>
              </w:rPr>
            </w:pPr>
            <w:r>
              <w:rPr>
                <w:sz w:val="22"/>
                <w:szCs w:val="22"/>
              </w:rPr>
              <w:t xml:space="preserve">This includes design fees, labour and materials. </w:t>
            </w:r>
            <w:r w:rsidR="00470E04">
              <w:rPr>
                <w:sz w:val="22"/>
                <w:szCs w:val="22"/>
              </w:rPr>
              <w:t xml:space="preserve"> </w:t>
            </w:r>
          </w:p>
        </w:tc>
        <w:tc>
          <w:tcPr>
            <w:tcW w:w="646" w:type="pct"/>
          </w:tcPr>
          <w:p w14:paraId="3E62AC82" w14:textId="77777777" w:rsidR="003055F1" w:rsidRPr="00470E04" w:rsidRDefault="00470E04" w:rsidP="009427E1">
            <w:pPr>
              <w:pStyle w:val="Heading3"/>
              <w:numPr>
                <w:ilvl w:val="2"/>
                <w:numId w:val="0"/>
              </w:numPr>
              <w:tabs>
                <w:tab w:val="left" w:pos="1390"/>
              </w:tabs>
              <w:rPr>
                <w:sz w:val="22"/>
                <w:szCs w:val="22"/>
              </w:rPr>
            </w:pPr>
            <w:r>
              <w:rPr>
                <w:sz w:val="22"/>
                <w:szCs w:val="22"/>
              </w:rPr>
              <w:t xml:space="preserve">144m new ATR, the re-allocation of carriageway space at the junction of Wellington Road and Westbourne Avenue and the provision of a new Toucan crossing </w:t>
            </w:r>
            <w:r w:rsidR="009427E1">
              <w:rPr>
                <w:sz w:val="22"/>
                <w:szCs w:val="22"/>
              </w:rPr>
              <w:t>on Wellington Road.</w:t>
            </w:r>
            <w:r>
              <w:rPr>
                <w:sz w:val="22"/>
                <w:szCs w:val="22"/>
              </w:rPr>
              <w:t xml:space="preserve"> </w:t>
            </w:r>
          </w:p>
        </w:tc>
        <w:tc>
          <w:tcPr>
            <w:tcW w:w="575" w:type="pct"/>
          </w:tcPr>
          <w:p w14:paraId="6A80DBEE" w14:textId="77777777" w:rsidR="003055F1" w:rsidRPr="00470E04" w:rsidRDefault="00F06074" w:rsidP="00F06074">
            <w:pPr>
              <w:pStyle w:val="Heading3"/>
              <w:numPr>
                <w:ilvl w:val="2"/>
                <w:numId w:val="0"/>
              </w:numPr>
              <w:tabs>
                <w:tab w:val="left" w:pos="1390"/>
              </w:tabs>
              <w:rPr>
                <w:sz w:val="22"/>
                <w:szCs w:val="22"/>
              </w:rPr>
            </w:pPr>
            <w:r>
              <w:rPr>
                <w:sz w:val="22"/>
                <w:szCs w:val="22"/>
              </w:rPr>
              <w:t>A direct ATR from the residential areas of west Rhyl with links to the town’s railway/bus stations, retail development site, local amenities and NCN 5.</w:t>
            </w:r>
          </w:p>
        </w:tc>
        <w:tc>
          <w:tcPr>
            <w:tcW w:w="617" w:type="pct"/>
          </w:tcPr>
          <w:p w14:paraId="6C821818" w14:textId="77777777" w:rsidR="003055F1" w:rsidRPr="00470E04" w:rsidRDefault="00B973F1" w:rsidP="00520DF0">
            <w:pPr>
              <w:pStyle w:val="Heading3"/>
              <w:numPr>
                <w:ilvl w:val="2"/>
                <w:numId w:val="0"/>
              </w:numPr>
              <w:tabs>
                <w:tab w:val="left" w:pos="1390"/>
              </w:tabs>
              <w:rPr>
                <w:sz w:val="22"/>
                <w:szCs w:val="22"/>
              </w:rPr>
            </w:pPr>
            <w:r>
              <w:rPr>
                <w:sz w:val="22"/>
                <w:szCs w:val="22"/>
              </w:rPr>
              <w:t xml:space="preserve">This area of Rhyl has some of the lowest car ownership levels in Wales. The new route provides safer and more direct access to the towns transport hubs, local employment opportunities and key public amenities. </w:t>
            </w:r>
          </w:p>
        </w:tc>
        <w:tc>
          <w:tcPr>
            <w:tcW w:w="639" w:type="pct"/>
          </w:tcPr>
          <w:p w14:paraId="55E33A5E" w14:textId="77777777" w:rsidR="003055F1" w:rsidRPr="00470E04" w:rsidRDefault="00B973F1" w:rsidP="00520DF0">
            <w:pPr>
              <w:pStyle w:val="Heading3"/>
              <w:numPr>
                <w:ilvl w:val="2"/>
                <w:numId w:val="0"/>
              </w:numPr>
              <w:tabs>
                <w:tab w:val="left" w:pos="1390"/>
              </w:tabs>
              <w:rPr>
                <w:sz w:val="22"/>
                <w:szCs w:val="22"/>
              </w:rPr>
            </w:pPr>
            <w:r>
              <w:rPr>
                <w:sz w:val="22"/>
                <w:szCs w:val="22"/>
              </w:rPr>
              <w:t>It is not possible to determine the actual impact, in terms of numbers emplo</w:t>
            </w:r>
            <w:r w:rsidR="009427E1">
              <w:rPr>
                <w:sz w:val="22"/>
                <w:szCs w:val="22"/>
              </w:rPr>
              <w:t xml:space="preserve">yed, as a result of this scheme. However the scheme does improve transport links in an area with high unemployment levels. </w:t>
            </w:r>
            <w:r>
              <w:rPr>
                <w:sz w:val="22"/>
                <w:szCs w:val="22"/>
              </w:rPr>
              <w:t xml:space="preserve"> </w:t>
            </w:r>
          </w:p>
        </w:tc>
        <w:tc>
          <w:tcPr>
            <w:tcW w:w="707" w:type="pct"/>
          </w:tcPr>
          <w:p w14:paraId="0943067D" w14:textId="77777777" w:rsidR="003055F1" w:rsidRDefault="00B973F1" w:rsidP="00520DF0">
            <w:pPr>
              <w:pStyle w:val="Heading3"/>
              <w:numPr>
                <w:ilvl w:val="2"/>
                <w:numId w:val="0"/>
              </w:numPr>
              <w:tabs>
                <w:tab w:val="left" w:pos="1390"/>
              </w:tabs>
              <w:rPr>
                <w:sz w:val="22"/>
                <w:szCs w:val="22"/>
              </w:rPr>
            </w:pPr>
            <w:r>
              <w:rPr>
                <w:sz w:val="22"/>
                <w:szCs w:val="22"/>
              </w:rPr>
              <w:t xml:space="preserve">This scheme has directly improved access to key local amenities for the residents of the area. Amenities and facilities like Christchurch school, Health Centres, Transport Hubs and retail centres. </w:t>
            </w:r>
          </w:p>
          <w:p w14:paraId="6B5C90D2" w14:textId="77777777" w:rsidR="00B973F1" w:rsidRPr="00470E04" w:rsidRDefault="00B973F1" w:rsidP="00520DF0">
            <w:pPr>
              <w:pStyle w:val="Heading3"/>
              <w:numPr>
                <w:ilvl w:val="2"/>
                <w:numId w:val="0"/>
              </w:numPr>
              <w:tabs>
                <w:tab w:val="left" w:pos="1390"/>
              </w:tabs>
              <w:rPr>
                <w:sz w:val="22"/>
                <w:szCs w:val="22"/>
              </w:rPr>
            </w:pPr>
            <w:r>
              <w:rPr>
                <w:sz w:val="22"/>
                <w:szCs w:val="22"/>
              </w:rPr>
              <w:t xml:space="preserve">It is difficult to determine, at this stage, any improvements that have been made to air and noise quality, </w:t>
            </w:r>
            <w:r>
              <w:rPr>
                <w:sz w:val="22"/>
                <w:szCs w:val="22"/>
              </w:rPr>
              <w:lastRenderedPageBreak/>
              <w:t xml:space="preserve">particularly as the area already has some of the lowest car ownership levels in Wales. </w:t>
            </w:r>
          </w:p>
        </w:tc>
      </w:tr>
      <w:tr w:rsidR="00786656" w:rsidRPr="00E959ED" w14:paraId="5E0D918E" w14:textId="77777777" w:rsidTr="00786656">
        <w:tc>
          <w:tcPr>
            <w:tcW w:w="584" w:type="pct"/>
            <w:tcBorders>
              <w:top w:val="single" w:sz="4" w:space="0" w:color="auto"/>
              <w:left w:val="single" w:sz="4" w:space="0" w:color="auto"/>
              <w:bottom w:val="single" w:sz="4" w:space="0" w:color="auto"/>
              <w:right w:val="single" w:sz="4" w:space="0" w:color="auto"/>
            </w:tcBorders>
          </w:tcPr>
          <w:p w14:paraId="2373B9C9" w14:textId="77777777" w:rsidR="003055F1" w:rsidRPr="00470E04" w:rsidRDefault="00934B1B" w:rsidP="00520DF0">
            <w:pPr>
              <w:pStyle w:val="Heading3"/>
              <w:numPr>
                <w:ilvl w:val="2"/>
                <w:numId w:val="0"/>
              </w:numPr>
              <w:tabs>
                <w:tab w:val="left" w:pos="1390"/>
              </w:tabs>
              <w:rPr>
                <w:sz w:val="22"/>
                <w:szCs w:val="22"/>
              </w:rPr>
            </w:pPr>
            <w:r>
              <w:rPr>
                <w:sz w:val="22"/>
                <w:szCs w:val="22"/>
              </w:rPr>
              <w:lastRenderedPageBreak/>
              <w:t>Ffordd Las/Cefndy Road</w:t>
            </w:r>
          </w:p>
        </w:tc>
        <w:tc>
          <w:tcPr>
            <w:tcW w:w="737" w:type="pct"/>
            <w:tcBorders>
              <w:top w:val="single" w:sz="4" w:space="0" w:color="auto"/>
              <w:left w:val="single" w:sz="4" w:space="0" w:color="auto"/>
              <w:bottom w:val="single" w:sz="4" w:space="0" w:color="auto"/>
              <w:right w:val="single" w:sz="4" w:space="0" w:color="auto"/>
            </w:tcBorders>
            <w:shd w:val="clear" w:color="auto" w:fill="auto"/>
          </w:tcPr>
          <w:p w14:paraId="29AB1343" w14:textId="77777777" w:rsidR="003055F1" w:rsidRPr="00470E04" w:rsidRDefault="002D4672" w:rsidP="00055648">
            <w:pPr>
              <w:pStyle w:val="Heading3"/>
              <w:numPr>
                <w:ilvl w:val="2"/>
                <w:numId w:val="0"/>
              </w:numPr>
              <w:tabs>
                <w:tab w:val="left" w:pos="1390"/>
              </w:tabs>
              <w:rPr>
                <w:sz w:val="22"/>
                <w:szCs w:val="22"/>
              </w:rPr>
            </w:pPr>
            <w:r>
              <w:rPr>
                <w:rFonts w:cs="Arial"/>
                <w:sz w:val="22"/>
                <w:szCs w:val="22"/>
              </w:rPr>
              <w:t>The provision of improved walking and cycling facilities</w:t>
            </w:r>
            <w:r w:rsidR="00BE760C">
              <w:rPr>
                <w:rFonts w:cs="Arial"/>
                <w:sz w:val="22"/>
                <w:szCs w:val="22"/>
              </w:rPr>
              <w:t xml:space="preserve"> to provide </w:t>
            </w:r>
            <w:r w:rsidR="00055648">
              <w:rPr>
                <w:rFonts w:cs="Arial"/>
                <w:sz w:val="22"/>
                <w:szCs w:val="22"/>
              </w:rPr>
              <w:t>better access to key amenities in conjunction with</w:t>
            </w:r>
            <w:r w:rsidR="00BE760C">
              <w:rPr>
                <w:rFonts w:cs="Arial"/>
                <w:sz w:val="22"/>
                <w:szCs w:val="22"/>
              </w:rPr>
              <w:t xml:space="preserve"> the addition of</w:t>
            </w:r>
            <w:r>
              <w:rPr>
                <w:rFonts w:cs="Arial"/>
                <w:sz w:val="22"/>
                <w:szCs w:val="22"/>
              </w:rPr>
              <w:t xml:space="preserve"> Traffic calming</w:t>
            </w:r>
            <w:r w:rsidR="00055648">
              <w:rPr>
                <w:rFonts w:cs="Arial"/>
                <w:sz w:val="22"/>
                <w:szCs w:val="22"/>
              </w:rPr>
              <w:t>,</w:t>
            </w:r>
            <w:r>
              <w:rPr>
                <w:rFonts w:cs="Arial"/>
                <w:sz w:val="22"/>
                <w:szCs w:val="22"/>
              </w:rPr>
              <w:t xml:space="preserve"> </w:t>
            </w:r>
            <w:r w:rsidR="00055648">
              <w:rPr>
                <w:rFonts w:cs="Arial"/>
                <w:sz w:val="22"/>
                <w:szCs w:val="22"/>
              </w:rPr>
              <w:t>i</w:t>
            </w:r>
            <w:r w:rsidR="00BE760C">
              <w:rPr>
                <w:rFonts w:cs="Arial"/>
                <w:sz w:val="22"/>
                <w:szCs w:val="22"/>
              </w:rPr>
              <w:t xml:space="preserve">n the vicinity of Rhyl College and Cefndy Business Park. </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230EB082" w14:textId="77777777" w:rsidR="003055F1" w:rsidRPr="00F12FE1" w:rsidRDefault="00E52FB2" w:rsidP="00520DF0">
            <w:pPr>
              <w:pStyle w:val="NormalWeb"/>
              <w:rPr>
                <w:rFonts w:ascii="Arial" w:hAnsi="Arial" w:cs="Arial"/>
                <w:sz w:val="22"/>
                <w:szCs w:val="22"/>
              </w:rPr>
            </w:pPr>
            <w:r>
              <w:rPr>
                <w:rFonts w:ascii="Arial" w:hAnsi="Arial" w:cs="Arial"/>
                <w:sz w:val="22"/>
                <w:szCs w:val="22"/>
              </w:rPr>
              <w:t>This included</w:t>
            </w:r>
            <w:r w:rsidR="00F12FE1" w:rsidRPr="00F12FE1">
              <w:rPr>
                <w:rFonts w:ascii="Arial" w:hAnsi="Arial" w:cs="Arial"/>
                <w:sz w:val="22"/>
                <w:szCs w:val="22"/>
              </w:rPr>
              <w:t xml:space="preserve"> design fees, labour and materials.  </w:t>
            </w:r>
          </w:p>
        </w:tc>
        <w:tc>
          <w:tcPr>
            <w:tcW w:w="646" w:type="pct"/>
            <w:tcBorders>
              <w:top w:val="single" w:sz="4" w:space="0" w:color="auto"/>
              <w:left w:val="single" w:sz="4" w:space="0" w:color="auto"/>
              <w:bottom w:val="single" w:sz="4" w:space="0" w:color="auto"/>
              <w:right w:val="single" w:sz="4" w:space="0" w:color="auto"/>
            </w:tcBorders>
          </w:tcPr>
          <w:p w14:paraId="0596236D" w14:textId="77777777" w:rsidR="003055F1" w:rsidRPr="00470E04" w:rsidRDefault="00001299" w:rsidP="00520DF0">
            <w:pPr>
              <w:pStyle w:val="Heading3"/>
              <w:numPr>
                <w:ilvl w:val="2"/>
                <w:numId w:val="0"/>
              </w:numPr>
              <w:tabs>
                <w:tab w:val="left" w:pos="1390"/>
              </w:tabs>
              <w:rPr>
                <w:sz w:val="22"/>
                <w:szCs w:val="22"/>
              </w:rPr>
            </w:pPr>
            <w:r>
              <w:rPr>
                <w:rFonts w:cs="Arial"/>
                <w:sz w:val="22"/>
                <w:szCs w:val="22"/>
              </w:rPr>
              <w:t>The introduction of a new raised, uncontrolled, crossing point on Cefndy Road, in conjunction with the introduction of pre-cast speed cushions and additional sections of ATR in proximity of Cefndy Road and Ffordd Las.</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6BD9C8EA" w14:textId="77777777" w:rsidR="003055F1" w:rsidRPr="00470E04" w:rsidRDefault="00EE2518" w:rsidP="00B64F13">
            <w:pPr>
              <w:pStyle w:val="Heading3"/>
              <w:numPr>
                <w:ilvl w:val="2"/>
                <w:numId w:val="0"/>
              </w:numPr>
              <w:tabs>
                <w:tab w:val="left" w:pos="1390"/>
              </w:tabs>
              <w:rPr>
                <w:sz w:val="22"/>
                <w:szCs w:val="22"/>
              </w:rPr>
            </w:pPr>
            <w:r>
              <w:rPr>
                <w:sz w:val="22"/>
                <w:szCs w:val="22"/>
              </w:rPr>
              <w:t>The provision of improved Active Travel facilities on C</w:t>
            </w:r>
            <w:r w:rsidR="00B64F13">
              <w:rPr>
                <w:sz w:val="22"/>
                <w:szCs w:val="22"/>
              </w:rPr>
              <w:t xml:space="preserve">efndy Road and Ffordd Las, Rhyl has resulted in more direct and safer pedestrian and cycle routes to key facilities in the area. </w:t>
            </w:r>
          </w:p>
        </w:tc>
        <w:tc>
          <w:tcPr>
            <w:tcW w:w="617" w:type="pct"/>
            <w:tcBorders>
              <w:top w:val="single" w:sz="4" w:space="0" w:color="auto"/>
              <w:left w:val="single" w:sz="4" w:space="0" w:color="auto"/>
              <w:bottom w:val="single" w:sz="4" w:space="0" w:color="auto"/>
              <w:right w:val="single" w:sz="4" w:space="0" w:color="auto"/>
            </w:tcBorders>
          </w:tcPr>
          <w:p w14:paraId="1CFD9B51" w14:textId="77777777" w:rsidR="003055F1" w:rsidRPr="00470E04" w:rsidRDefault="00EE2518" w:rsidP="00520DF0">
            <w:pPr>
              <w:pStyle w:val="Heading3"/>
              <w:numPr>
                <w:ilvl w:val="2"/>
                <w:numId w:val="0"/>
              </w:numPr>
              <w:tabs>
                <w:tab w:val="left" w:pos="1390"/>
              </w:tabs>
              <w:rPr>
                <w:sz w:val="22"/>
                <w:szCs w:val="22"/>
              </w:rPr>
            </w:pPr>
            <w:r>
              <w:rPr>
                <w:sz w:val="22"/>
                <w:szCs w:val="22"/>
              </w:rPr>
              <w:t xml:space="preserve">Reduction in vehicle speeds on Cefndy Road and improvements to pedestrian safety by introducing a controlled pedestrian crossing point on Cefndy Road. </w:t>
            </w:r>
          </w:p>
        </w:tc>
        <w:tc>
          <w:tcPr>
            <w:tcW w:w="639" w:type="pct"/>
            <w:tcBorders>
              <w:top w:val="single" w:sz="4" w:space="0" w:color="auto"/>
              <w:left w:val="single" w:sz="4" w:space="0" w:color="auto"/>
              <w:bottom w:val="single" w:sz="4" w:space="0" w:color="auto"/>
              <w:right w:val="single" w:sz="4" w:space="0" w:color="auto"/>
            </w:tcBorders>
          </w:tcPr>
          <w:p w14:paraId="483C31E4" w14:textId="77777777" w:rsidR="003055F1" w:rsidRPr="00470E04" w:rsidRDefault="00EE2518" w:rsidP="00520DF0">
            <w:pPr>
              <w:pStyle w:val="Heading3"/>
              <w:numPr>
                <w:ilvl w:val="2"/>
                <w:numId w:val="0"/>
              </w:numPr>
              <w:tabs>
                <w:tab w:val="left" w:pos="1390"/>
              </w:tabs>
              <w:rPr>
                <w:sz w:val="22"/>
                <w:szCs w:val="22"/>
              </w:rPr>
            </w:pPr>
            <w:r>
              <w:rPr>
                <w:sz w:val="22"/>
                <w:szCs w:val="22"/>
              </w:rPr>
              <w:t xml:space="preserve">Improved pedestrian routes to Cefndy Business Park and Rhyl’s Transport Hub. However it has not been possible to determine the benefit, in terms of actual numbers, at this stage. </w:t>
            </w:r>
          </w:p>
        </w:tc>
        <w:tc>
          <w:tcPr>
            <w:tcW w:w="707" w:type="pct"/>
            <w:tcBorders>
              <w:top w:val="single" w:sz="4" w:space="0" w:color="auto"/>
              <w:left w:val="single" w:sz="4" w:space="0" w:color="auto"/>
              <w:bottom w:val="single" w:sz="4" w:space="0" w:color="auto"/>
              <w:right w:val="single" w:sz="4" w:space="0" w:color="auto"/>
            </w:tcBorders>
          </w:tcPr>
          <w:p w14:paraId="4852CBE6" w14:textId="77777777" w:rsidR="00D9540B" w:rsidRDefault="00D9540B" w:rsidP="00D9540B">
            <w:pPr>
              <w:pStyle w:val="Heading3"/>
              <w:numPr>
                <w:ilvl w:val="2"/>
                <w:numId w:val="0"/>
              </w:numPr>
              <w:tabs>
                <w:tab w:val="left" w:pos="1390"/>
              </w:tabs>
              <w:rPr>
                <w:sz w:val="22"/>
                <w:szCs w:val="22"/>
              </w:rPr>
            </w:pPr>
            <w:r>
              <w:rPr>
                <w:sz w:val="22"/>
                <w:szCs w:val="22"/>
              </w:rPr>
              <w:t xml:space="preserve">This scheme has directly improved access to key local amenities for the residents of the area. Amenities and facilities like Cefndy Business Park, Health Centres, Transport Hubs and retail centres. </w:t>
            </w:r>
          </w:p>
          <w:p w14:paraId="2B6508C1" w14:textId="77777777" w:rsidR="003055F1" w:rsidRPr="00470E04" w:rsidRDefault="00D9540B" w:rsidP="00D9540B">
            <w:pPr>
              <w:pStyle w:val="Heading3"/>
              <w:numPr>
                <w:ilvl w:val="2"/>
                <w:numId w:val="0"/>
              </w:numPr>
              <w:tabs>
                <w:tab w:val="left" w:pos="1390"/>
              </w:tabs>
              <w:rPr>
                <w:sz w:val="22"/>
                <w:szCs w:val="22"/>
              </w:rPr>
            </w:pPr>
            <w:r>
              <w:rPr>
                <w:sz w:val="22"/>
                <w:szCs w:val="22"/>
              </w:rPr>
              <w:t xml:space="preserve">It is difficult to determine, at this stage, any </w:t>
            </w:r>
            <w:r>
              <w:rPr>
                <w:sz w:val="22"/>
                <w:szCs w:val="22"/>
              </w:rPr>
              <w:lastRenderedPageBreak/>
              <w:t>improvements that have been made to air and noise quality, particularly as the area already has some of the lowest car ownership levels in Wales.</w:t>
            </w:r>
          </w:p>
        </w:tc>
      </w:tr>
      <w:tr w:rsidR="00786656" w:rsidRPr="00E959ED" w14:paraId="1ED21AFF" w14:textId="77777777" w:rsidTr="00786656">
        <w:tc>
          <w:tcPr>
            <w:tcW w:w="584" w:type="pct"/>
            <w:tcBorders>
              <w:top w:val="single" w:sz="4" w:space="0" w:color="auto"/>
              <w:left w:val="single" w:sz="4" w:space="0" w:color="auto"/>
              <w:bottom w:val="single" w:sz="4" w:space="0" w:color="auto"/>
              <w:right w:val="single" w:sz="4" w:space="0" w:color="auto"/>
            </w:tcBorders>
          </w:tcPr>
          <w:p w14:paraId="4995CC54" w14:textId="77777777" w:rsidR="00F808C3" w:rsidRDefault="00F808C3" w:rsidP="00520DF0">
            <w:pPr>
              <w:pStyle w:val="Heading3"/>
              <w:numPr>
                <w:ilvl w:val="2"/>
                <w:numId w:val="0"/>
              </w:numPr>
              <w:tabs>
                <w:tab w:val="left" w:pos="1390"/>
              </w:tabs>
              <w:rPr>
                <w:sz w:val="22"/>
                <w:szCs w:val="22"/>
              </w:rPr>
            </w:pPr>
            <w:r>
              <w:rPr>
                <w:sz w:val="22"/>
                <w:szCs w:val="22"/>
              </w:rPr>
              <w:lastRenderedPageBreak/>
              <w:t>NCN 5</w:t>
            </w:r>
          </w:p>
        </w:tc>
        <w:tc>
          <w:tcPr>
            <w:tcW w:w="737" w:type="pct"/>
            <w:tcBorders>
              <w:top w:val="single" w:sz="4" w:space="0" w:color="auto"/>
              <w:left w:val="single" w:sz="4" w:space="0" w:color="auto"/>
              <w:bottom w:val="single" w:sz="4" w:space="0" w:color="auto"/>
              <w:right w:val="single" w:sz="4" w:space="0" w:color="auto"/>
            </w:tcBorders>
            <w:shd w:val="clear" w:color="auto" w:fill="auto"/>
          </w:tcPr>
          <w:p w14:paraId="12CC80E5" w14:textId="77777777" w:rsidR="00F808C3" w:rsidRDefault="00E52FB2" w:rsidP="00520DF0">
            <w:pPr>
              <w:pStyle w:val="Heading3"/>
              <w:numPr>
                <w:ilvl w:val="2"/>
                <w:numId w:val="0"/>
              </w:numPr>
              <w:tabs>
                <w:tab w:val="left" w:pos="1390"/>
              </w:tabs>
              <w:rPr>
                <w:rFonts w:cs="Arial"/>
                <w:sz w:val="22"/>
                <w:szCs w:val="22"/>
              </w:rPr>
            </w:pPr>
            <w:r>
              <w:rPr>
                <w:rFonts w:cs="Arial"/>
                <w:sz w:val="22"/>
                <w:szCs w:val="22"/>
              </w:rPr>
              <w:t xml:space="preserve">NCN 5 is by some margin the busiest Active Travel Route in Denbighshire with estimates suggesting that annual usage levels are in excess of 400,000. The purpose of this scheme was to </w:t>
            </w:r>
            <w:r>
              <w:rPr>
                <w:rFonts w:cs="Arial"/>
                <w:sz w:val="22"/>
                <w:szCs w:val="22"/>
              </w:rPr>
              <w:lastRenderedPageBreak/>
              <w:t xml:space="preserve">make the route safer and more practical for its users. </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A798484" w14:textId="77777777" w:rsidR="00F808C3" w:rsidRPr="00F12FE1" w:rsidRDefault="00E52FB2" w:rsidP="00520DF0">
            <w:pPr>
              <w:pStyle w:val="NormalWeb"/>
              <w:rPr>
                <w:rFonts w:ascii="Arial" w:hAnsi="Arial" w:cs="Arial"/>
                <w:sz w:val="22"/>
                <w:szCs w:val="22"/>
              </w:rPr>
            </w:pPr>
            <w:r>
              <w:rPr>
                <w:rFonts w:ascii="Arial" w:hAnsi="Arial" w:cs="Arial"/>
                <w:sz w:val="22"/>
                <w:szCs w:val="22"/>
              </w:rPr>
              <w:lastRenderedPageBreak/>
              <w:t>This included</w:t>
            </w:r>
            <w:r w:rsidRPr="00F12FE1">
              <w:rPr>
                <w:rFonts w:ascii="Arial" w:hAnsi="Arial" w:cs="Arial"/>
                <w:sz w:val="22"/>
                <w:szCs w:val="22"/>
              </w:rPr>
              <w:t xml:space="preserve"> design fees, labour and materials.  </w:t>
            </w:r>
          </w:p>
        </w:tc>
        <w:tc>
          <w:tcPr>
            <w:tcW w:w="646" w:type="pct"/>
            <w:tcBorders>
              <w:top w:val="single" w:sz="4" w:space="0" w:color="auto"/>
              <w:left w:val="single" w:sz="4" w:space="0" w:color="auto"/>
              <w:bottom w:val="single" w:sz="4" w:space="0" w:color="auto"/>
              <w:right w:val="single" w:sz="4" w:space="0" w:color="auto"/>
            </w:tcBorders>
          </w:tcPr>
          <w:p w14:paraId="32DDA60D" w14:textId="77777777" w:rsidR="00F808C3" w:rsidRDefault="00E52FB2" w:rsidP="00E52FB2">
            <w:pPr>
              <w:pStyle w:val="Heading3"/>
              <w:numPr>
                <w:ilvl w:val="2"/>
                <w:numId w:val="0"/>
              </w:numPr>
              <w:tabs>
                <w:tab w:val="left" w:pos="1390"/>
              </w:tabs>
              <w:rPr>
                <w:rFonts w:cs="Arial"/>
                <w:sz w:val="22"/>
                <w:szCs w:val="22"/>
              </w:rPr>
            </w:pPr>
            <w:r>
              <w:rPr>
                <w:sz w:val="22"/>
                <w:szCs w:val="22"/>
              </w:rPr>
              <w:t xml:space="preserve">The previous route incorporated a section of the carriageway with cyclists being segregated from vehicles by intermittent kerbing. This project saw the introduction of </w:t>
            </w:r>
            <w:r>
              <w:rPr>
                <w:sz w:val="22"/>
                <w:szCs w:val="22"/>
              </w:rPr>
              <w:lastRenderedPageBreak/>
              <w:t>750m of traffic free active travel route</w:t>
            </w:r>
            <w:r w:rsidR="00B64F13">
              <w:rPr>
                <w:sz w:val="22"/>
                <w:szCs w:val="22"/>
              </w:rPr>
              <w:t xml:space="preserve"> to replace the on-carriageway section. </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7C38225A" w14:textId="77777777" w:rsidR="00F808C3" w:rsidRDefault="00B64F13" w:rsidP="00520DF0">
            <w:pPr>
              <w:pStyle w:val="Heading3"/>
              <w:numPr>
                <w:ilvl w:val="2"/>
                <w:numId w:val="0"/>
              </w:numPr>
              <w:tabs>
                <w:tab w:val="left" w:pos="1390"/>
              </w:tabs>
              <w:rPr>
                <w:sz w:val="22"/>
                <w:szCs w:val="22"/>
              </w:rPr>
            </w:pPr>
            <w:r>
              <w:rPr>
                <w:sz w:val="22"/>
                <w:szCs w:val="22"/>
              </w:rPr>
              <w:lastRenderedPageBreak/>
              <w:t xml:space="preserve">This scheme has resulted in a safer, more practical, route for the 400,000 plus users that utilise it on an annual basis. The intermittent kerbs, utilised </w:t>
            </w:r>
            <w:r>
              <w:rPr>
                <w:sz w:val="22"/>
                <w:szCs w:val="22"/>
              </w:rPr>
              <w:lastRenderedPageBreak/>
              <w:t xml:space="preserve">as part of the previous route, acted as a barrier that prevented some users from utilising the route. This barrier has now been removed and may have led to increased usage levels. </w:t>
            </w:r>
          </w:p>
        </w:tc>
        <w:tc>
          <w:tcPr>
            <w:tcW w:w="617" w:type="pct"/>
            <w:tcBorders>
              <w:top w:val="single" w:sz="4" w:space="0" w:color="auto"/>
              <w:left w:val="single" w:sz="4" w:space="0" w:color="auto"/>
              <w:bottom w:val="single" w:sz="4" w:space="0" w:color="auto"/>
              <w:right w:val="single" w:sz="4" w:space="0" w:color="auto"/>
            </w:tcBorders>
          </w:tcPr>
          <w:p w14:paraId="108ACA8A" w14:textId="77777777" w:rsidR="00F808C3" w:rsidRDefault="00680F67" w:rsidP="00520DF0">
            <w:pPr>
              <w:pStyle w:val="Heading3"/>
              <w:numPr>
                <w:ilvl w:val="2"/>
                <w:numId w:val="0"/>
              </w:numPr>
              <w:tabs>
                <w:tab w:val="left" w:pos="1390"/>
              </w:tabs>
              <w:rPr>
                <w:sz w:val="22"/>
                <w:szCs w:val="22"/>
              </w:rPr>
            </w:pPr>
            <w:r>
              <w:rPr>
                <w:sz w:val="22"/>
                <w:szCs w:val="22"/>
              </w:rPr>
              <w:lastRenderedPageBreak/>
              <w:t>The scheme has removed a hazard</w:t>
            </w:r>
            <w:r w:rsidR="00055648">
              <w:rPr>
                <w:sz w:val="22"/>
                <w:szCs w:val="22"/>
              </w:rPr>
              <w:t xml:space="preserve"> (intermittent kerbs)</w:t>
            </w:r>
            <w:r>
              <w:rPr>
                <w:sz w:val="22"/>
                <w:szCs w:val="22"/>
              </w:rPr>
              <w:t xml:space="preserve"> from the carriageway which has had a positive impact on motorists and cyclists.  </w:t>
            </w:r>
          </w:p>
        </w:tc>
        <w:tc>
          <w:tcPr>
            <w:tcW w:w="639" w:type="pct"/>
            <w:tcBorders>
              <w:top w:val="single" w:sz="4" w:space="0" w:color="auto"/>
              <w:left w:val="single" w:sz="4" w:space="0" w:color="auto"/>
              <w:bottom w:val="single" w:sz="4" w:space="0" w:color="auto"/>
              <w:right w:val="single" w:sz="4" w:space="0" w:color="auto"/>
            </w:tcBorders>
          </w:tcPr>
          <w:p w14:paraId="3788BCB7" w14:textId="77777777" w:rsidR="00F808C3" w:rsidRDefault="00B44831" w:rsidP="00520DF0">
            <w:pPr>
              <w:pStyle w:val="Heading3"/>
              <w:numPr>
                <w:ilvl w:val="2"/>
                <w:numId w:val="0"/>
              </w:numPr>
              <w:tabs>
                <w:tab w:val="left" w:pos="1390"/>
              </w:tabs>
              <w:rPr>
                <w:sz w:val="22"/>
                <w:szCs w:val="22"/>
              </w:rPr>
            </w:pPr>
            <w:r>
              <w:rPr>
                <w:sz w:val="22"/>
                <w:szCs w:val="22"/>
              </w:rPr>
              <w:t>The route is clearly popular with in excess of 400,000 users per year.</w:t>
            </w:r>
            <w:r w:rsidR="00383452">
              <w:rPr>
                <w:sz w:val="22"/>
                <w:szCs w:val="22"/>
              </w:rPr>
              <w:t xml:space="preserve"> Therefore the route already has a significant impact on the local economy.</w:t>
            </w:r>
            <w:r>
              <w:rPr>
                <w:sz w:val="22"/>
                <w:szCs w:val="22"/>
              </w:rPr>
              <w:t xml:space="preserve"> Improvements such as this and </w:t>
            </w:r>
            <w:r>
              <w:rPr>
                <w:sz w:val="22"/>
                <w:szCs w:val="22"/>
              </w:rPr>
              <w:lastRenderedPageBreak/>
              <w:t xml:space="preserve">in particular those which improve safety can only improve the route and will lead to increased </w:t>
            </w:r>
            <w:r w:rsidR="00383452">
              <w:rPr>
                <w:sz w:val="22"/>
                <w:szCs w:val="22"/>
              </w:rPr>
              <w:t>user’s</w:t>
            </w:r>
            <w:r>
              <w:rPr>
                <w:sz w:val="22"/>
                <w:szCs w:val="22"/>
              </w:rPr>
              <w:t xml:space="preserve"> levels. </w:t>
            </w:r>
          </w:p>
        </w:tc>
        <w:tc>
          <w:tcPr>
            <w:tcW w:w="707" w:type="pct"/>
            <w:tcBorders>
              <w:top w:val="single" w:sz="4" w:space="0" w:color="auto"/>
              <w:left w:val="single" w:sz="4" w:space="0" w:color="auto"/>
              <w:bottom w:val="single" w:sz="4" w:space="0" w:color="auto"/>
              <w:right w:val="single" w:sz="4" w:space="0" w:color="auto"/>
            </w:tcBorders>
          </w:tcPr>
          <w:p w14:paraId="13BC953F" w14:textId="77777777" w:rsidR="00305DF8" w:rsidRDefault="00305DF8" w:rsidP="00305DF8">
            <w:pPr>
              <w:pStyle w:val="Heading3"/>
              <w:numPr>
                <w:ilvl w:val="2"/>
                <w:numId w:val="0"/>
              </w:numPr>
              <w:tabs>
                <w:tab w:val="left" w:pos="1390"/>
              </w:tabs>
              <w:rPr>
                <w:sz w:val="22"/>
                <w:szCs w:val="22"/>
              </w:rPr>
            </w:pPr>
            <w:r>
              <w:rPr>
                <w:sz w:val="22"/>
                <w:szCs w:val="22"/>
              </w:rPr>
              <w:lastRenderedPageBreak/>
              <w:t>This scheme has directly improved access to key local amenities for the residents of the area</w:t>
            </w:r>
            <w:r w:rsidR="006736C4">
              <w:rPr>
                <w:sz w:val="22"/>
                <w:szCs w:val="22"/>
              </w:rPr>
              <w:t xml:space="preserve"> and also to a wider network of facilities in the surrounding communities like </w:t>
            </w:r>
            <w:r w:rsidR="006736C4">
              <w:rPr>
                <w:sz w:val="22"/>
                <w:szCs w:val="22"/>
              </w:rPr>
              <w:lastRenderedPageBreak/>
              <w:t>Prestatyn and Kinmel Bay.</w:t>
            </w:r>
          </w:p>
          <w:p w14:paraId="44B6406B" w14:textId="77777777" w:rsidR="00F808C3" w:rsidRDefault="00305DF8" w:rsidP="00305DF8">
            <w:pPr>
              <w:pStyle w:val="Heading3"/>
              <w:numPr>
                <w:ilvl w:val="2"/>
                <w:numId w:val="0"/>
              </w:numPr>
              <w:tabs>
                <w:tab w:val="left" w:pos="1390"/>
              </w:tabs>
              <w:rPr>
                <w:sz w:val="22"/>
                <w:szCs w:val="22"/>
              </w:rPr>
            </w:pPr>
            <w:r>
              <w:rPr>
                <w:sz w:val="22"/>
                <w:szCs w:val="22"/>
              </w:rPr>
              <w:t>It is difficult to determine, at this stage, any improvements that have been made to air and noise quality, particularly as the area already has some of the lowest car ownership levels in Wales.</w:t>
            </w:r>
          </w:p>
        </w:tc>
      </w:tr>
      <w:tr w:rsidR="00786656" w:rsidRPr="00E959ED" w14:paraId="7249E49B" w14:textId="77777777" w:rsidTr="00786656">
        <w:tc>
          <w:tcPr>
            <w:tcW w:w="584" w:type="pct"/>
            <w:tcBorders>
              <w:top w:val="single" w:sz="4" w:space="0" w:color="auto"/>
              <w:left w:val="single" w:sz="4" w:space="0" w:color="auto"/>
              <w:bottom w:val="single" w:sz="4" w:space="0" w:color="auto"/>
              <w:right w:val="single" w:sz="4" w:space="0" w:color="auto"/>
            </w:tcBorders>
          </w:tcPr>
          <w:p w14:paraId="7D625F1B" w14:textId="77777777" w:rsidR="003F59AA" w:rsidRDefault="003F59AA" w:rsidP="00520DF0">
            <w:pPr>
              <w:pStyle w:val="Heading3"/>
              <w:numPr>
                <w:ilvl w:val="2"/>
                <w:numId w:val="0"/>
              </w:numPr>
              <w:tabs>
                <w:tab w:val="left" w:pos="1390"/>
              </w:tabs>
              <w:rPr>
                <w:sz w:val="22"/>
                <w:szCs w:val="22"/>
              </w:rPr>
            </w:pPr>
            <w:r>
              <w:rPr>
                <w:sz w:val="22"/>
                <w:szCs w:val="22"/>
              </w:rPr>
              <w:lastRenderedPageBreak/>
              <w:t>River Clwyd Railway Bridge</w:t>
            </w:r>
          </w:p>
        </w:tc>
        <w:tc>
          <w:tcPr>
            <w:tcW w:w="737" w:type="pct"/>
            <w:tcBorders>
              <w:top w:val="single" w:sz="4" w:space="0" w:color="auto"/>
              <w:left w:val="single" w:sz="4" w:space="0" w:color="auto"/>
              <w:bottom w:val="single" w:sz="4" w:space="0" w:color="auto"/>
              <w:right w:val="single" w:sz="4" w:space="0" w:color="auto"/>
            </w:tcBorders>
            <w:shd w:val="clear" w:color="auto" w:fill="auto"/>
          </w:tcPr>
          <w:p w14:paraId="41E79109" w14:textId="77777777" w:rsidR="003F59AA" w:rsidRDefault="003F59AA" w:rsidP="00520DF0">
            <w:pPr>
              <w:pStyle w:val="Heading3"/>
              <w:numPr>
                <w:ilvl w:val="2"/>
                <w:numId w:val="0"/>
              </w:numPr>
              <w:tabs>
                <w:tab w:val="left" w:pos="1390"/>
              </w:tabs>
              <w:rPr>
                <w:rFonts w:cs="Arial"/>
                <w:sz w:val="22"/>
                <w:szCs w:val="22"/>
              </w:rPr>
            </w:pPr>
            <w:r>
              <w:rPr>
                <w:rFonts w:cs="Arial"/>
                <w:sz w:val="22"/>
                <w:szCs w:val="22"/>
              </w:rPr>
              <w:t xml:space="preserve">The purpose of this project is to develop an ATR that links the residential, and business areas, in </w:t>
            </w:r>
            <w:r>
              <w:rPr>
                <w:rFonts w:cs="Arial"/>
                <w:sz w:val="22"/>
                <w:szCs w:val="22"/>
              </w:rPr>
              <w:lastRenderedPageBreak/>
              <w:t xml:space="preserve">South Rhyl and South Kinmel Bay. </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6BB3D46B" w14:textId="77777777" w:rsidR="003F59AA" w:rsidRDefault="003F59AA" w:rsidP="00520DF0">
            <w:pPr>
              <w:pStyle w:val="NormalWeb"/>
              <w:rPr>
                <w:rFonts w:ascii="Arial" w:hAnsi="Arial" w:cs="Arial"/>
                <w:sz w:val="22"/>
                <w:szCs w:val="22"/>
              </w:rPr>
            </w:pPr>
            <w:r>
              <w:rPr>
                <w:rFonts w:ascii="Arial" w:hAnsi="Arial" w:cs="Arial"/>
                <w:sz w:val="22"/>
                <w:szCs w:val="22"/>
              </w:rPr>
              <w:lastRenderedPageBreak/>
              <w:t xml:space="preserve">Design fees and staff time. </w:t>
            </w:r>
          </w:p>
        </w:tc>
        <w:tc>
          <w:tcPr>
            <w:tcW w:w="646" w:type="pct"/>
            <w:tcBorders>
              <w:top w:val="single" w:sz="4" w:space="0" w:color="auto"/>
              <w:left w:val="single" w:sz="4" w:space="0" w:color="auto"/>
              <w:bottom w:val="single" w:sz="4" w:space="0" w:color="auto"/>
              <w:right w:val="single" w:sz="4" w:space="0" w:color="auto"/>
            </w:tcBorders>
          </w:tcPr>
          <w:p w14:paraId="6CE8F804" w14:textId="77777777" w:rsidR="003F59AA" w:rsidRDefault="003F59AA" w:rsidP="00E52FB2">
            <w:pPr>
              <w:pStyle w:val="Heading3"/>
              <w:numPr>
                <w:ilvl w:val="2"/>
                <w:numId w:val="0"/>
              </w:numPr>
              <w:tabs>
                <w:tab w:val="left" w:pos="1390"/>
              </w:tabs>
              <w:rPr>
                <w:sz w:val="22"/>
                <w:szCs w:val="22"/>
              </w:rPr>
            </w:pPr>
            <w:r>
              <w:rPr>
                <w:sz w:val="22"/>
                <w:szCs w:val="22"/>
              </w:rPr>
              <w:t xml:space="preserve">An outline design for the proposed scheme. Initial consultation with WG and NR regarding </w:t>
            </w:r>
            <w:r>
              <w:rPr>
                <w:sz w:val="22"/>
                <w:szCs w:val="22"/>
              </w:rPr>
              <w:lastRenderedPageBreak/>
              <w:t xml:space="preserve">the proposed scheme and the commencement of public consultation. </w:t>
            </w:r>
          </w:p>
        </w:tc>
        <w:tc>
          <w:tcPr>
            <w:tcW w:w="575" w:type="pct"/>
            <w:tcBorders>
              <w:top w:val="single" w:sz="4" w:space="0" w:color="auto"/>
              <w:left w:val="single" w:sz="4" w:space="0" w:color="auto"/>
              <w:bottom w:val="single" w:sz="4" w:space="0" w:color="auto"/>
              <w:right w:val="single" w:sz="4" w:space="0" w:color="auto"/>
            </w:tcBorders>
            <w:shd w:val="clear" w:color="auto" w:fill="auto"/>
          </w:tcPr>
          <w:p w14:paraId="407FA811" w14:textId="77777777" w:rsidR="003F59AA" w:rsidRDefault="003F59AA" w:rsidP="00520DF0">
            <w:pPr>
              <w:pStyle w:val="Heading3"/>
              <w:numPr>
                <w:ilvl w:val="2"/>
                <w:numId w:val="0"/>
              </w:numPr>
              <w:tabs>
                <w:tab w:val="left" w:pos="1390"/>
              </w:tabs>
              <w:rPr>
                <w:sz w:val="22"/>
                <w:szCs w:val="22"/>
              </w:rPr>
            </w:pPr>
            <w:r>
              <w:rPr>
                <w:sz w:val="22"/>
                <w:szCs w:val="22"/>
              </w:rPr>
              <w:lastRenderedPageBreak/>
              <w:t xml:space="preserve">This scheme will provide a direct link between large residential areas in deprived and </w:t>
            </w:r>
            <w:r>
              <w:rPr>
                <w:sz w:val="22"/>
                <w:szCs w:val="22"/>
              </w:rPr>
              <w:lastRenderedPageBreak/>
              <w:t>communities first wards and large local employment sites. In addition to this the route will provide improved links to local transport exchanges and therefore wider employment opportunities.</w:t>
            </w:r>
          </w:p>
        </w:tc>
        <w:tc>
          <w:tcPr>
            <w:tcW w:w="617" w:type="pct"/>
            <w:tcBorders>
              <w:top w:val="single" w:sz="4" w:space="0" w:color="auto"/>
              <w:left w:val="single" w:sz="4" w:space="0" w:color="auto"/>
              <w:bottom w:val="single" w:sz="4" w:space="0" w:color="auto"/>
              <w:right w:val="single" w:sz="4" w:space="0" w:color="auto"/>
            </w:tcBorders>
          </w:tcPr>
          <w:p w14:paraId="7C5F5C54" w14:textId="77777777" w:rsidR="003F59AA" w:rsidRDefault="003F59AA" w:rsidP="003F59AA">
            <w:pPr>
              <w:pStyle w:val="Heading3"/>
              <w:numPr>
                <w:ilvl w:val="2"/>
                <w:numId w:val="0"/>
              </w:numPr>
              <w:tabs>
                <w:tab w:val="left" w:pos="1390"/>
              </w:tabs>
              <w:rPr>
                <w:sz w:val="22"/>
                <w:szCs w:val="22"/>
              </w:rPr>
            </w:pPr>
            <w:r>
              <w:rPr>
                <w:sz w:val="22"/>
                <w:szCs w:val="22"/>
              </w:rPr>
              <w:lastRenderedPageBreak/>
              <w:t xml:space="preserve">The likely impact is a large increase in the number of active travel journeys between the </w:t>
            </w:r>
            <w:r>
              <w:rPr>
                <w:sz w:val="22"/>
                <w:szCs w:val="22"/>
              </w:rPr>
              <w:lastRenderedPageBreak/>
              <w:t>communities of south Rhyl and south Kinmel Bay. The traffic free nature of the proposed route will also have an impact on safety with fewer active travel journeys made on the primary road network.</w:t>
            </w:r>
          </w:p>
        </w:tc>
        <w:tc>
          <w:tcPr>
            <w:tcW w:w="639" w:type="pct"/>
            <w:tcBorders>
              <w:top w:val="single" w:sz="4" w:space="0" w:color="auto"/>
              <w:left w:val="single" w:sz="4" w:space="0" w:color="auto"/>
              <w:bottom w:val="single" w:sz="4" w:space="0" w:color="auto"/>
              <w:right w:val="single" w:sz="4" w:space="0" w:color="auto"/>
            </w:tcBorders>
          </w:tcPr>
          <w:p w14:paraId="7165FFA5" w14:textId="77777777" w:rsidR="003F59AA" w:rsidRDefault="003F59AA" w:rsidP="003F59AA">
            <w:pPr>
              <w:pStyle w:val="Heading3"/>
              <w:numPr>
                <w:ilvl w:val="2"/>
                <w:numId w:val="0"/>
              </w:numPr>
              <w:tabs>
                <w:tab w:val="left" w:pos="1390"/>
              </w:tabs>
              <w:rPr>
                <w:sz w:val="22"/>
                <w:szCs w:val="22"/>
              </w:rPr>
            </w:pPr>
            <w:r>
              <w:rPr>
                <w:sz w:val="22"/>
                <w:szCs w:val="22"/>
              </w:rPr>
              <w:lastRenderedPageBreak/>
              <w:t xml:space="preserve">There are some potential, significant, economic impacts resulting from this scheme </w:t>
            </w:r>
            <w:r>
              <w:rPr>
                <w:sz w:val="22"/>
                <w:szCs w:val="22"/>
              </w:rPr>
              <w:lastRenderedPageBreak/>
              <w:t xml:space="preserve">given that the primary purpose is to develop a traffic free route that links large residential areas with local and regional employment generators.  </w:t>
            </w:r>
          </w:p>
        </w:tc>
        <w:tc>
          <w:tcPr>
            <w:tcW w:w="707" w:type="pct"/>
            <w:tcBorders>
              <w:top w:val="single" w:sz="4" w:space="0" w:color="auto"/>
              <w:left w:val="single" w:sz="4" w:space="0" w:color="auto"/>
              <w:bottom w:val="single" w:sz="4" w:space="0" w:color="auto"/>
              <w:right w:val="single" w:sz="4" w:space="0" w:color="auto"/>
            </w:tcBorders>
          </w:tcPr>
          <w:p w14:paraId="710D43F7" w14:textId="77777777" w:rsidR="003F59AA" w:rsidRDefault="003F59AA" w:rsidP="003F59AA">
            <w:pPr>
              <w:pStyle w:val="Heading3"/>
              <w:numPr>
                <w:ilvl w:val="2"/>
                <w:numId w:val="0"/>
              </w:numPr>
              <w:tabs>
                <w:tab w:val="left" w:pos="1390"/>
              </w:tabs>
              <w:rPr>
                <w:sz w:val="22"/>
                <w:szCs w:val="22"/>
              </w:rPr>
            </w:pPr>
            <w:r>
              <w:rPr>
                <w:sz w:val="22"/>
                <w:szCs w:val="22"/>
              </w:rPr>
              <w:lastRenderedPageBreak/>
              <w:t xml:space="preserve">This scheme will directly improve access to employment sites, key local amenities and also to a wider </w:t>
            </w:r>
            <w:r>
              <w:rPr>
                <w:sz w:val="22"/>
                <w:szCs w:val="22"/>
              </w:rPr>
              <w:lastRenderedPageBreak/>
              <w:t xml:space="preserve">network of facilities in the surrounding communities </w:t>
            </w:r>
            <w:r w:rsidR="00DF182E">
              <w:rPr>
                <w:sz w:val="22"/>
                <w:szCs w:val="22"/>
              </w:rPr>
              <w:t>of Rhyl</w:t>
            </w:r>
            <w:r>
              <w:rPr>
                <w:sz w:val="22"/>
                <w:szCs w:val="22"/>
              </w:rPr>
              <w:t xml:space="preserve"> and Kinmel Bay.</w:t>
            </w:r>
          </w:p>
          <w:p w14:paraId="24F551A5" w14:textId="77777777" w:rsidR="003F59AA" w:rsidRDefault="003F59AA" w:rsidP="003F59AA">
            <w:pPr>
              <w:pStyle w:val="Heading3"/>
              <w:numPr>
                <w:ilvl w:val="2"/>
                <w:numId w:val="0"/>
              </w:numPr>
              <w:tabs>
                <w:tab w:val="left" w:pos="1390"/>
              </w:tabs>
              <w:rPr>
                <w:sz w:val="22"/>
                <w:szCs w:val="22"/>
              </w:rPr>
            </w:pPr>
            <w:r>
              <w:rPr>
                <w:sz w:val="22"/>
                <w:szCs w:val="22"/>
              </w:rPr>
              <w:t>It is difficult to determine, at this stage, any improvements that have been made to air and noise quality, particularly as the area already has some of the lowest car ownership levels in Wales.</w:t>
            </w:r>
          </w:p>
        </w:tc>
      </w:tr>
      <w:tr w:rsidR="00386861" w:rsidRPr="00E959ED" w14:paraId="7F8971FC" w14:textId="77777777" w:rsidTr="00786656">
        <w:tc>
          <w:tcPr>
            <w:tcW w:w="584" w:type="pct"/>
            <w:tcBorders>
              <w:top w:val="single" w:sz="4" w:space="0" w:color="auto"/>
              <w:left w:val="single" w:sz="4" w:space="0" w:color="auto"/>
              <w:bottom w:val="single" w:sz="4" w:space="0" w:color="auto"/>
              <w:right w:val="single" w:sz="4" w:space="0" w:color="auto"/>
            </w:tcBorders>
          </w:tcPr>
          <w:p w14:paraId="17D3FAF5" w14:textId="77777777" w:rsidR="00386861" w:rsidRDefault="00386861" w:rsidP="008C78BA">
            <w:pPr>
              <w:pStyle w:val="Heading3"/>
              <w:numPr>
                <w:ilvl w:val="2"/>
                <w:numId w:val="0"/>
              </w:numPr>
              <w:tabs>
                <w:tab w:val="left" w:pos="1390"/>
              </w:tabs>
              <w:rPr>
                <w:sz w:val="22"/>
                <w:szCs w:val="22"/>
              </w:rPr>
            </w:pPr>
            <w:r>
              <w:rPr>
                <w:sz w:val="22"/>
                <w:szCs w:val="22"/>
              </w:rPr>
              <w:lastRenderedPageBreak/>
              <w:t xml:space="preserve">A547 </w:t>
            </w:r>
            <w:r w:rsidR="008C78BA">
              <w:rPr>
                <w:sz w:val="22"/>
                <w:szCs w:val="22"/>
              </w:rPr>
              <w:t>Capacity Improvements</w:t>
            </w:r>
          </w:p>
        </w:tc>
        <w:tc>
          <w:tcPr>
            <w:tcW w:w="737" w:type="pct"/>
            <w:tcBorders>
              <w:top w:val="single" w:sz="4" w:space="0" w:color="auto"/>
              <w:left w:val="single" w:sz="4" w:space="0" w:color="auto"/>
              <w:bottom w:val="single" w:sz="4" w:space="0" w:color="auto"/>
              <w:right w:val="single" w:sz="4" w:space="0" w:color="auto"/>
            </w:tcBorders>
            <w:shd w:val="clear" w:color="auto" w:fill="auto"/>
          </w:tcPr>
          <w:p w14:paraId="3A4F4B2B" w14:textId="77777777" w:rsidR="00386861" w:rsidRPr="008C78BA" w:rsidRDefault="008C78BA" w:rsidP="00520DF0">
            <w:pPr>
              <w:pStyle w:val="Heading3"/>
              <w:numPr>
                <w:ilvl w:val="2"/>
                <w:numId w:val="0"/>
              </w:numPr>
              <w:tabs>
                <w:tab w:val="left" w:pos="1390"/>
              </w:tabs>
              <w:rPr>
                <w:rFonts w:cs="Arial"/>
                <w:sz w:val="22"/>
                <w:szCs w:val="22"/>
              </w:rPr>
            </w:pPr>
            <w:r w:rsidRPr="008C78BA">
              <w:rPr>
                <w:rFonts w:cs="Arial"/>
                <w:sz w:val="22"/>
                <w:szCs w:val="22"/>
              </w:rPr>
              <w:t>The A547 and A525 meet at the Morfa Lodge roundabout and this roundabout is heavily used by commuter traffic travelling between Coastal Denbighshire and employment areas (both local and further afield).</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0F037303" w14:textId="77777777" w:rsidR="00386861" w:rsidRDefault="008C78BA" w:rsidP="00520DF0">
            <w:pPr>
              <w:pStyle w:val="NormalWeb"/>
              <w:rPr>
                <w:rFonts w:ascii="Arial" w:hAnsi="Arial" w:cs="Arial"/>
                <w:sz w:val="22"/>
                <w:szCs w:val="22"/>
              </w:rPr>
            </w:pPr>
            <w:r>
              <w:rPr>
                <w:rFonts w:ascii="Arial" w:hAnsi="Arial" w:cs="Arial"/>
                <w:sz w:val="22"/>
                <w:szCs w:val="22"/>
              </w:rPr>
              <w:t>Design fees and staff time</w:t>
            </w:r>
          </w:p>
        </w:tc>
        <w:tc>
          <w:tcPr>
            <w:tcW w:w="646" w:type="pct"/>
            <w:tcBorders>
              <w:top w:val="single" w:sz="4" w:space="0" w:color="auto"/>
              <w:left w:val="single" w:sz="4" w:space="0" w:color="auto"/>
              <w:bottom w:val="single" w:sz="4" w:space="0" w:color="auto"/>
              <w:right w:val="single" w:sz="4" w:space="0" w:color="auto"/>
            </w:tcBorders>
          </w:tcPr>
          <w:p w14:paraId="125FEB05" w14:textId="77777777" w:rsidR="008C78BA" w:rsidRPr="008C78BA" w:rsidRDefault="008C78BA" w:rsidP="008C78BA">
            <w:pPr>
              <w:spacing w:after="0" w:line="240" w:lineRule="auto"/>
              <w:contextualSpacing/>
              <w:rPr>
                <w:rFonts w:ascii="Arial" w:eastAsia="Calibri" w:hAnsi="Arial" w:cs="Arial"/>
                <w:szCs w:val="22"/>
                <w:lang w:eastAsia="en-US"/>
              </w:rPr>
            </w:pPr>
            <w:r>
              <w:rPr>
                <w:rFonts w:ascii="Arial" w:eastAsia="Calibri" w:hAnsi="Arial" w:cs="Arial"/>
                <w:szCs w:val="22"/>
                <w:lang w:eastAsia="en-US"/>
              </w:rPr>
              <w:t>A</w:t>
            </w:r>
            <w:r w:rsidRPr="008C78BA">
              <w:rPr>
                <w:rFonts w:ascii="Arial" w:eastAsia="Calibri" w:hAnsi="Arial" w:cs="Arial"/>
                <w:szCs w:val="22"/>
                <w:lang w:eastAsia="en-US"/>
              </w:rPr>
              <w:t xml:space="preserve"> traffic model and</w:t>
            </w:r>
            <w:r>
              <w:rPr>
                <w:rFonts w:ascii="Arial" w:eastAsia="Calibri" w:hAnsi="Arial" w:cs="Arial"/>
                <w:szCs w:val="22"/>
                <w:lang w:eastAsia="en-US"/>
              </w:rPr>
              <w:t xml:space="preserve"> the design work</w:t>
            </w:r>
            <w:r w:rsidRPr="008C78BA">
              <w:rPr>
                <w:rFonts w:ascii="Arial" w:eastAsia="Calibri" w:hAnsi="Arial" w:cs="Arial"/>
                <w:szCs w:val="22"/>
                <w:lang w:eastAsia="en-US"/>
              </w:rPr>
              <w:t xml:space="preserve"> required for the proposed widening of the A547 western arm of the A525/A547 Morfa Lodge roundabout in Rhuddlan.</w:t>
            </w:r>
          </w:p>
          <w:p w14:paraId="04C7E9C0" w14:textId="77777777" w:rsidR="00386861" w:rsidRDefault="00386861" w:rsidP="008C78BA"/>
        </w:tc>
        <w:tc>
          <w:tcPr>
            <w:tcW w:w="575" w:type="pct"/>
            <w:tcBorders>
              <w:top w:val="single" w:sz="4" w:space="0" w:color="auto"/>
              <w:left w:val="single" w:sz="4" w:space="0" w:color="auto"/>
              <w:bottom w:val="single" w:sz="4" w:space="0" w:color="auto"/>
              <w:right w:val="single" w:sz="4" w:space="0" w:color="auto"/>
            </w:tcBorders>
            <w:shd w:val="clear" w:color="auto" w:fill="auto"/>
          </w:tcPr>
          <w:p w14:paraId="045F1071" w14:textId="77777777" w:rsidR="008C78BA" w:rsidRPr="008C78BA" w:rsidRDefault="008C78BA" w:rsidP="008C78BA">
            <w:pPr>
              <w:spacing w:after="0" w:line="240" w:lineRule="auto"/>
              <w:contextualSpacing/>
              <w:rPr>
                <w:rFonts w:ascii="Arial" w:eastAsia="Calibri" w:hAnsi="Arial" w:cs="Arial"/>
                <w:szCs w:val="22"/>
                <w:lang w:eastAsia="en-US"/>
              </w:rPr>
            </w:pPr>
            <w:r w:rsidRPr="008C78BA">
              <w:rPr>
                <w:rFonts w:ascii="Arial" w:eastAsia="Calibri" w:hAnsi="Arial" w:cs="Arial"/>
                <w:szCs w:val="22"/>
                <w:lang w:eastAsia="en-US"/>
              </w:rPr>
              <w:t>The scheme will consist of widening the eastbound carriageway over a length of approximately 100 metres. The widening will increase the carriageway width by up to a maximum of 3.5 metres at its widest point. It is also likely to require the relocation of an existing Advanced Directional Sign and associated safety barrier.</w:t>
            </w:r>
          </w:p>
          <w:p w14:paraId="4E06808A" w14:textId="77777777" w:rsidR="00386861" w:rsidRPr="00786656" w:rsidRDefault="00386861" w:rsidP="00520DF0">
            <w:pPr>
              <w:pStyle w:val="Heading3"/>
              <w:numPr>
                <w:ilvl w:val="2"/>
                <w:numId w:val="0"/>
              </w:numPr>
              <w:tabs>
                <w:tab w:val="left" w:pos="1390"/>
              </w:tabs>
              <w:rPr>
                <w:sz w:val="22"/>
                <w:szCs w:val="22"/>
              </w:rPr>
            </w:pPr>
          </w:p>
        </w:tc>
        <w:tc>
          <w:tcPr>
            <w:tcW w:w="617" w:type="pct"/>
            <w:tcBorders>
              <w:top w:val="single" w:sz="4" w:space="0" w:color="auto"/>
              <w:left w:val="single" w:sz="4" w:space="0" w:color="auto"/>
              <w:bottom w:val="single" w:sz="4" w:space="0" w:color="auto"/>
              <w:right w:val="single" w:sz="4" w:space="0" w:color="auto"/>
            </w:tcBorders>
          </w:tcPr>
          <w:p w14:paraId="6A7DFE87" w14:textId="77777777" w:rsidR="00386861" w:rsidRPr="00786656" w:rsidRDefault="00786656" w:rsidP="003F59AA">
            <w:pPr>
              <w:pStyle w:val="Heading3"/>
              <w:numPr>
                <w:ilvl w:val="2"/>
                <w:numId w:val="0"/>
              </w:numPr>
              <w:tabs>
                <w:tab w:val="left" w:pos="1390"/>
              </w:tabs>
              <w:rPr>
                <w:sz w:val="22"/>
                <w:szCs w:val="22"/>
              </w:rPr>
            </w:pPr>
            <w:r w:rsidRPr="00786656">
              <w:rPr>
                <w:rFonts w:cs="Arial"/>
                <w:sz w:val="22"/>
                <w:szCs w:val="22"/>
              </w:rPr>
              <w:lastRenderedPageBreak/>
              <w:t>These improvements will increase the capacity of this approach to the junction and will thereby reduce queues and delays for traffic</w:t>
            </w:r>
          </w:p>
        </w:tc>
        <w:tc>
          <w:tcPr>
            <w:tcW w:w="639" w:type="pct"/>
            <w:tcBorders>
              <w:top w:val="single" w:sz="4" w:space="0" w:color="auto"/>
              <w:left w:val="single" w:sz="4" w:space="0" w:color="auto"/>
              <w:bottom w:val="single" w:sz="4" w:space="0" w:color="auto"/>
              <w:right w:val="single" w:sz="4" w:space="0" w:color="auto"/>
            </w:tcBorders>
          </w:tcPr>
          <w:p w14:paraId="7E9A7D6C" w14:textId="77777777" w:rsidR="00386861" w:rsidRPr="00786656" w:rsidRDefault="00786656" w:rsidP="003F59AA">
            <w:pPr>
              <w:pStyle w:val="Heading3"/>
              <w:numPr>
                <w:ilvl w:val="2"/>
                <w:numId w:val="0"/>
              </w:numPr>
              <w:tabs>
                <w:tab w:val="left" w:pos="1390"/>
              </w:tabs>
              <w:rPr>
                <w:sz w:val="22"/>
                <w:szCs w:val="22"/>
              </w:rPr>
            </w:pPr>
            <w:r w:rsidRPr="00786656">
              <w:rPr>
                <w:rFonts w:cs="Arial"/>
                <w:sz w:val="22"/>
                <w:szCs w:val="22"/>
              </w:rPr>
              <w:t xml:space="preserve">The North East Wales Integrated Transport (NEWIT) Task Force report, produced on behalf of WG, highlights the region’s strengths and weaknesses with regard to access to employment. The report has identified that poor access to employment is a key issue which prevents the region from reaching its economic </w:t>
            </w:r>
            <w:r w:rsidRPr="00786656">
              <w:rPr>
                <w:rFonts w:cs="Arial"/>
                <w:sz w:val="22"/>
                <w:szCs w:val="22"/>
              </w:rPr>
              <w:lastRenderedPageBreak/>
              <w:t>potential. The scheme would reduce delays at this key junction therefore improving access to employment through reduced waiting times and improved journey reliability.</w:t>
            </w:r>
          </w:p>
        </w:tc>
        <w:tc>
          <w:tcPr>
            <w:tcW w:w="707" w:type="pct"/>
            <w:tcBorders>
              <w:top w:val="single" w:sz="4" w:space="0" w:color="auto"/>
              <w:left w:val="single" w:sz="4" w:space="0" w:color="auto"/>
              <w:bottom w:val="single" w:sz="4" w:space="0" w:color="auto"/>
              <w:right w:val="single" w:sz="4" w:space="0" w:color="auto"/>
            </w:tcBorders>
          </w:tcPr>
          <w:p w14:paraId="07CA8628" w14:textId="77777777" w:rsidR="00386861" w:rsidRPr="00786656" w:rsidRDefault="00786656" w:rsidP="003F59AA">
            <w:pPr>
              <w:pStyle w:val="Heading3"/>
              <w:numPr>
                <w:ilvl w:val="2"/>
                <w:numId w:val="0"/>
              </w:numPr>
              <w:tabs>
                <w:tab w:val="left" w:pos="1390"/>
              </w:tabs>
              <w:rPr>
                <w:sz w:val="22"/>
                <w:szCs w:val="22"/>
              </w:rPr>
            </w:pPr>
            <w:r w:rsidRPr="00786656">
              <w:rPr>
                <w:rFonts w:cs="Arial"/>
                <w:sz w:val="22"/>
                <w:szCs w:val="22"/>
              </w:rPr>
              <w:lastRenderedPageBreak/>
              <w:t xml:space="preserve">It is well documented that parts of Rhyl are statistically amongst the most deprived in Wales. This is evident in the Multiple Index of Deprivation statistics released in 2014 (see current situation and issues(. It should also be noted that both West Rhyl and Kinmel Bay are communities first wards. Improved journey times will benefit residents of Rhyl, Prestatyn and surround </w:t>
            </w:r>
            <w:r w:rsidRPr="00786656">
              <w:rPr>
                <w:rFonts w:cs="Arial"/>
                <w:sz w:val="22"/>
                <w:szCs w:val="22"/>
              </w:rPr>
              <w:lastRenderedPageBreak/>
              <w:t>villages of Coastal Denbighshire.</w:t>
            </w:r>
          </w:p>
        </w:tc>
      </w:tr>
    </w:tbl>
    <w:p w14:paraId="56E6DF5C" w14:textId="77777777" w:rsidR="00520DF0" w:rsidRDefault="00520DF0" w:rsidP="00520DF0">
      <w:pPr>
        <w:spacing w:after="0" w:line="240" w:lineRule="auto"/>
        <w:rPr>
          <w:rFonts w:ascii="Arial" w:hAnsi="Arial" w:cs="Arial"/>
          <w:i/>
          <w:sz w:val="24"/>
          <w:szCs w:val="24"/>
        </w:rPr>
      </w:pPr>
    </w:p>
    <w:sectPr w:rsidR="00520DF0" w:rsidSect="00FA687E">
      <w:pgSz w:w="16838" w:h="11906" w:orient="landscape" w:code="9"/>
      <w:pgMar w:top="1276" w:right="1701" w:bottom="992" w:left="1559"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8CD90" w14:textId="77777777" w:rsidR="00786F77" w:rsidRDefault="00786F77">
      <w:r>
        <w:separator/>
      </w:r>
    </w:p>
  </w:endnote>
  <w:endnote w:type="continuationSeparator" w:id="0">
    <w:p w14:paraId="6DCBAEB4" w14:textId="77777777" w:rsidR="00786F77" w:rsidRDefault="00786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44791" w14:textId="77777777" w:rsidR="00DD2F1D" w:rsidRDefault="00DD2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438A5" w14:textId="77777777" w:rsidR="00125DF8" w:rsidRPr="00125DF8" w:rsidRDefault="00125DF8">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786656">
      <w:rPr>
        <w:noProof/>
        <w:color w:val="31849B"/>
        <w:sz w:val="24"/>
      </w:rPr>
      <w:t>13</w:t>
    </w:r>
    <w:r w:rsidRPr="00125DF8">
      <w:rPr>
        <w:noProof/>
        <w:color w:val="31849B"/>
        <w:sz w:val="24"/>
      </w:rPr>
      <w:fldChar w:fldCharType="end"/>
    </w:r>
  </w:p>
  <w:p w14:paraId="4FAE02C8" w14:textId="77777777" w:rsidR="00125DF8" w:rsidRDefault="00125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F9C6B" w14:textId="77777777" w:rsidR="00786F77" w:rsidRDefault="00786F77">
      <w:r>
        <w:separator/>
      </w:r>
    </w:p>
  </w:footnote>
  <w:footnote w:type="continuationSeparator" w:id="0">
    <w:p w14:paraId="3494F567" w14:textId="77777777" w:rsidR="00786F77" w:rsidRDefault="00786F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40B9" w14:textId="77777777" w:rsidR="00545013" w:rsidRPr="00AC5A43" w:rsidRDefault="00466F0E"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14D3A019" w14:textId="77777777" w:rsidR="00545013" w:rsidRDefault="0054501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FD7A5" w14:textId="77777777" w:rsidR="00545013" w:rsidRDefault="005450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5C94" w14:textId="77777777" w:rsidR="00DD2F1D" w:rsidRPr="00AC5A43" w:rsidRDefault="00C40E5A"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Fund - Annual Reporting Guidance Note and Template </w:t>
    </w:r>
    <w:r w:rsidR="00F02F7A">
      <w:rPr>
        <w:rFonts w:ascii="Arial" w:hAnsi="Arial" w:cs="Arial"/>
        <w:color w:val="008080"/>
        <w:sz w:val="20"/>
      </w:rPr>
      <w:t xml:space="preserve"> </w:t>
    </w:r>
  </w:p>
  <w:p w14:paraId="62F96ECF" w14:textId="77777777" w:rsidR="00DD2F1D" w:rsidRDefault="00DD2F1D"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9359F" w14:textId="77777777" w:rsidR="00545013" w:rsidRDefault="005450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8677C93"/>
    <w:multiLevelType w:val="hybridMultilevel"/>
    <w:tmpl w:val="BEDED7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C5B81"/>
    <w:multiLevelType w:val="multilevel"/>
    <w:tmpl w:val="409ADC9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decimal"/>
      <w:pStyle w:val="Heading4"/>
      <w:lvlText w:val="%1.%2.%3.%4"/>
      <w:lvlJc w:val="left"/>
      <w:pPr>
        <w:tabs>
          <w:tab w:val="num" w:pos="2268"/>
        </w:tabs>
        <w:ind w:left="2268" w:hanging="964"/>
      </w:pPr>
      <w:rPr>
        <w:rFonts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abstractNum w:abstractNumId="3" w15:restartNumberingAfterBreak="0">
    <w:nsid w:val="12F878A3"/>
    <w:multiLevelType w:val="hybridMultilevel"/>
    <w:tmpl w:val="812CE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A30928"/>
    <w:multiLevelType w:val="hybridMultilevel"/>
    <w:tmpl w:val="DBD04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5F0A31"/>
    <w:multiLevelType w:val="hybridMultilevel"/>
    <w:tmpl w:val="9D38FE70"/>
    <w:lvl w:ilvl="0" w:tplc="551A17E8">
      <w:start w:val="4"/>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981F24"/>
    <w:multiLevelType w:val="hybridMultilevel"/>
    <w:tmpl w:val="91C0EB1A"/>
    <w:lvl w:ilvl="0" w:tplc="C62AE03C">
      <w:start w:val="1"/>
      <w:numFmt w:val="bullet"/>
      <w:lvlText w:val=""/>
      <w:lvlJc w:val="left"/>
      <w:pPr>
        <w:ind w:left="1080" w:hanging="72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4F3B04"/>
    <w:multiLevelType w:val="hybridMultilevel"/>
    <w:tmpl w:val="7106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F9575A"/>
    <w:multiLevelType w:val="singleLevel"/>
    <w:tmpl w:val="E6503A6C"/>
    <w:lvl w:ilvl="0">
      <w:numFmt w:val="decimal"/>
      <w:pStyle w:val="Bullet"/>
      <w:lvlText w:val=""/>
      <w:lvlJc w:val="left"/>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7773244"/>
    <w:multiLevelType w:val="multilevel"/>
    <w:tmpl w:val="0FF47BB2"/>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bullet"/>
      <w:lvlText w:val=""/>
      <w:lvlJc w:val="left"/>
      <w:pPr>
        <w:tabs>
          <w:tab w:val="num" w:pos="1815"/>
        </w:tabs>
        <w:ind w:left="1815" w:hanging="964"/>
      </w:pPr>
      <w:rPr>
        <w:rFonts w:ascii="Symbol" w:hAnsi="Symbol" w:hint="default"/>
        <w:b w:val="0"/>
        <w:i w:val="0"/>
        <w:color w:val="auto"/>
        <w:u w:val="none"/>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365E21"/>
    <w:multiLevelType w:val="hybridMultilevel"/>
    <w:tmpl w:val="CC009484"/>
    <w:lvl w:ilvl="0" w:tplc="A9140D6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487396"/>
    <w:multiLevelType w:val="hybridMultilevel"/>
    <w:tmpl w:val="03F892C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16cid:durableId="1544563600">
    <w:abstractNumId w:val="9"/>
  </w:num>
  <w:num w:numId="2" w16cid:durableId="960454873">
    <w:abstractNumId w:val="8"/>
  </w:num>
  <w:num w:numId="3" w16cid:durableId="10380013">
    <w:abstractNumId w:val="10"/>
  </w:num>
  <w:num w:numId="4" w16cid:durableId="395979812">
    <w:abstractNumId w:val="2"/>
  </w:num>
  <w:num w:numId="5" w16cid:durableId="40833310">
    <w:abstractNumId w:val="0"/>
  </w:num>
  <w:num w:numId="6" w16cid:durableId="1532303675">
    <w:abstractNumId w:val="11"/>
  </w:num>
  <w:num w:numId="7" w16cid:durableId="1409645919">
    <w:abstractNumId w:val="12"/>
  </w:num>
  <w:num w:numId="8" w16cid:durableId="1745489088">
    <w:abstractNumId w:val="6"/>
  </w:num>
  <w:num w:numId="9" w16cid:durableId="1105199656">
    <w:abstractNumId w:val="2"/>
  </w:num>
  <w:num w:numId="10" w16cid:durableId="652175369">
    <w:abstractNumId w:val="7"/>
  </w:num>
  <w:num w:numId="11" w16cid:durableId="508565353">
    <w:abstractNumId w:val="2"/>
  </w:num>
  <w:num w:numId="12" w16cid:durableId="569972761">
    <w:abstractNumId w:val="2"/>
  </w:num>
  <w:num w:numId="13" w16cid:durableId="784496092">
    <w:abstractNumId w:val="2"/>
  </w:num>
  <w:num w:numId="14" w16cid:durableId="1447038686">
    <w:abstractNumId w:val="2"/>
  </w:num>
  <w:num w:numId="15" w16cid:durableId="202521944">
    <w:abstractNumId w:val="2"/>
  </w:num>
  <w:num w:numId="16" w16cid:durableId="1228029840">
    <w:abstractNumId w:val="2"/>
  </w:num>
  <w:num w:numId="17" w16cid:durableId="372117931">
    <w:abstractNumId w:val="2"/>
  </w:num>
  <w:num w:numId="18" w16cid:durableId="788553643">
    <w:abstractNumId w:val="2"/>
  </w:num>
  <w:num w:numId="19" w16cid:durableId="1274437196">
    <w:abstractNumId w:val="2"/>
  </w:num>
  <w:num w:numId="20" w16cid:durableId="1549099442">
    <w:abstractNumId w:val="5"/>
  </w:num>
  <w:num w:numId="21" w16cid:durableId="11510180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2" w16cid:durableId="2094206787">
    <w:abstractNumId w:val="1"/>
  </w:num>
  <w:num w:numId="23" w16cid:durableId="179314868">
    <w:abstractNumId w:val="4"/>
  </w:num>
  <w:num w:numId="24" w16cid:durableId="626933959">
    <w:abstractNumId w:val="13"/>
  </w:num>
  <w:num w:numId="25" w16cid:durableId="1837334042">
    <w:abstractNumId w:val="3"/>
  </w:num>
  <w:num w:numId="26" w16cid:durableId="799304184">
    <w:abstractNumId w:val="2"/>
  </w:num>
  <w:num w:numId="27" w16cid:durableId="348676948">
    <w:abstractNumId w:val="2"/>
  </w:num>
  <w:num w:numId="28" w16cid:durableId="577786034">
    <w:abstractNumId w:val="2"/>
  </w:num>
  <w:num w:numId="29" w16cid:durableId="1277324039">
    <w:abstractNumId w:val="2"/>
  </w:num>
  <w:num w:numId="30" w16cid:durableId="210771187">
    <w:abstractNumId w:val="2"/>
  </w:num>
  <w:num w:numId="31" w16cid:durableId="117719503">
    <w:abstractNumId w:val="2"/>
  </w:num>
  <w:num w:numId="32" w16cid:durableId="86079840">
    <w:abstractNumId w:val="2"/>
  </w:num>
  <w:num w:numId="33" w16cid:durableId="157041067">
    <w:abstractNumId w:val="2"/>
  </w:num>
  <w:num w:numId="34" w16cid:durableId="1510102032">
    <w:abstractNumId w:val="2"/>
  </w:num>
  <w:num w:numId="35" w16cid:durableId="1961185117">
    <w:abstractNumId w:val="2"/>
  </w:num>
  <w:num w:numId="36" w16cid:durableId="1217428148">
    <w:abstractNumId w:val="2"/>
  </w:num>
  <w:num w:numId="37" w16cid:durableId="128060092">
    <w:abstractNumId w:val="2"/>
  </w:num>
  <w:num w:numId="38" w16cid:durableId="81798104">
    <w:abstractNumId w:val="2"/>
  </w:num>
  <w:num w:numId="39" w16cid:durableId="565799699">
    <w:abstractNumId w:val="2"/>
  </w:num>
  <w:num w:numId="40" w16cid:durableId="681397198">
    <w:abstractNumId w:val="2"/>
  </w:num>
  <w:num w:numId="41" w16cid:durableId="492725897">
    <w:abstractNumId w:val="2"/>
  </w:num>
  <w:num w:numId="42" w16cid:durableId="1356803807">
    <w:abstractNumId w:val="2"/>
  </w:num>
  <w:num w:numId="43" w16cid:durableId="1091240732">
    <w:abstractNumId w:val="2"/>
  </w:num>
  <w:num w:numId="44" w16cid:durableId="1630277874">
    <w:abstractNumId w:val="2"/>
  </w:num>
  <w:num w:numId="45" w16cid:durableId="134376059">
    <w:abstractNumId w:val="2"/>
  </w:num>
  <w:num w:numId="46" w16cid:durableId="1276643443">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299"/>
    <w:rsid w:val="00001C5F"/>
    <w:rsid w:val="00001D32"/>
    <w:rsid w:val="0000216B"/>
    <w:rsid w:val="0000253E"/>
    <w:rsid w:val="00004AE4"/>
    <w:rsid w:val="00006653"/>
    <w:rsid w:val="00006D40"/>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4529"/>
    <w:rsid w:val="00046688"/>
    <w:rsid w:val="00051ACE"/>
    <w:rsid w:val="00051E30"/>
    <w:rsid w:val="00054FDE"/>
    <w:rsid w:val="00055648"/>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9E"/>
    <w:rsid w:val="00096579"/>
    <w:rsid w:val="000A12DF"/>
    <w:rsid w:val="000A1C92"/>
    <w:rsid w:val="000A2BE2"/>
    <w:rsid w:val="000A36F9"/>
    <w:rsid w:val="000A571E"/>
    <w:rsid w:val="000A5BF1"/>
    <w:rsid w:val="000A751F"/>
    <w:rsid w:val="000B1FB1"/>
    <w:rsid w:val="000B296F"/>
    <w:rsid w:val="000B36C7"/>
    <w:rsid w:val="000B389A"/>
    <w:rsid w:val="000B7B84"/>
    <w:rsid w:val="000C1C7C"/>
    <w:rsid w:val="000C3518"/>
    <w:rsid w:val="000C4A2F"/>
    <w:rsid w:val="000C5A54"/>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82F"/>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E51"/>
    <w:rsid w:val="00132DAD"/>
    <w:rsid w:val="00142086"/>
    <w:rsid w:val="0014367C"/>
    <w:rsid w:val="00145210"/>
    <w:rsid w:val="00146B51"/>
    <w:rsid w:val="00146EB7"/>
    <w:rsid w:val="001500B9"/>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53B7"/>
    <w:rsid w:val="00175605"/>
    <w:rsid w:val="00175DE6"/>
    <w:rsid w:val="001775DD"/>
    <w:rsid w:val="0018246E"/>
    <w:rsid w:val="00183FE0"/>
    <w:rsid w:val="00185D65"/>
    <w:rsid w:val="001869F1"/>
    <w:rsid w:val="00186C48"/>
    <w:rsid w:val="00186DF7"/>
    <w:rsid w:val="00187AE8"/>
    <w:rsid w:val="00187CC2"/>
    <w:rsid w:val="00190AE6"/>
    <w:rsid w:val="00191C8A"/>
    <w:rsid w:val="00197872"/>
    <w:rsid w:val="001A1E82"/>
    <w:rsid w:val="001A2A69"/>
    <w:rsid w:val="001A33A3"/>
    <w:rsid w:val="001A3648"/>
    <w:rsid w:val="001A5136"/>
    <w:rsid w:val="001A5DDE"/>
    <w:rsid w:val="001B153E"/>
    <w:rsid w:val="001B2BA4"/>
    <w:rsid w:val="001B3410"/>
    <w:rsid w:val="001B590D"/>
    <w:rsid w:val="001B5B68"/>
    <w:rsid w:val="001B5F23"/>
    <w:rsid w:val="001B6D9F"/>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13A5"/>
    <w:rsid w:val="0026184D"/>
    <w:rsid w:val="00263648"/>
    <w:rsid w:val="00263BFB"/>
    <w:rsid w:val="002665AE"/>
    <w:rsid w:val="00267215"/>
    <w:rsid w:val="002709F4"/>
    <w:rsid w:val="00272B05"/>
    <w:rsid w:val="002768A2"/>
    <w:rsid w:val="002818C6"/>
    <w:rsid w:val="00284F1D"/>
    <w:rsid w:val="002856A9"/>
    <w:rsid w:val="002870FD"/>
    <w:rsid w:val="002876FA"/>
    <w:rsid w:val="00292D82"/>
    <w:rsid w:val="0029411F"/>
    <w:rsid w:val="0029467A"/>
    <w:rsid w:val="0029709A"/>
    <w:rsid w:val="002A030D"/>
    <w:rsid w:val="002A4E5D"/>
    <w:rsid w:val="002B0B63"/>
    <w:rsid w:val="002B1165"/>
    <w:rsid w:val="002B34B9"/>
    <w:rsid w:val="002B424D"/>
    <w:rsid w:val="002B6E46"/>
    <w:rsid w:val="002B7F8E"/>
    <w:rsid w:val="002C459E"/>
    <w:rsid w:val="002C50C0"/>
    <w:rsid w:val="002C5304"/>
    <w:rsid w:val="002D071E"/>
    <w:rsid w:val="002D08B0"/>
    <w:rsid w:val="002D10F9"/>
    <w:rsid w:val="002D1832"/>
    <w:rsid w:val="002D1A55"/>
    <w:rsid w:val="002D2954"/>
    <w:rsid w:val="002D29D5"/>
    <w:rsid w:val="002D2E90"/>
    <w:rsid w:val="002D34A8"/>
    <w:rsid w:val="002D41F3"/>
    <w:rsid w:val="002D4672"/>
    <w:rsid w:val="002D5873"/>
    <w:rsid w:val="002D5DB0"/>
    <w:rsid w:val="002D61E3"/>
    <w:rsid w:val="002D647C"/>
    <w:rsid w:val="002E004E"/>
    <w:rsid w:val="002E193E"/>
    <w:rsid w:val="002E1F27"/>
    <w:rsid w:val="002E3059"/>
    <w:rsid w:val="002E3D8B"/>
    <w:rsid w:val="002E5931"/>
    <w:rsid w:val="002E609A"/>
    <w:rsid w:val="002E6928"/>
    <w:rsid w:val="002E79FC"/>
    <w:rsid w:val="002F3D86"/>
    <w:rsid w:val="002F50F5"/>
    <w:rsid w:val="002F54D2"/>
    <w:rsid w:val="002F6B43"/>
    <w:rsid w:val="00300EB3"/>
    <w:rsid w:val="00301163"/>
    <w:rsid w:val="00301B81"/>
    <w:rsid w:val="00302631"/>
    <w:rsid w:val="00302EA4"/>
    <w:rsid w:val="003039CE"/>
    <w:rsid w:val="003053C4"/>
    <w:rsid w:val="003055F1"/>
    <w:rsid w:val="003058AF"/>
    <w:rsid w:val="00305DF8"/>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3F6"/>
    <w:rsid w:val="003409F5"/>
    <w:rsid w:val="0034249B"/>
    <w:rsid w:val="00342B91"/>
    <w:rsid w:val="00342FDB"/>
    <w:rsid w:val="003434BC"/>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452"/>
    <w:rsid w:val="00383A0F"/>
    <w:rsid w:val="00384D87"/>
    <w:rsid w:val="0038525E"/>
    <w:rsid w:val="00386861"/>
    <w:rsid w:val="003908B8"/>
    <w:rsid w:val="00390AE7"/>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59AA"/>
    <w:rsid w:val="003F7481"/>
    <w:rsid w:val="0040182D"/>
    <w:rsid w:val="004030B5"/>
    <w:rsid w:val="00404D5A"/>
    <w:rsid w:val="004060DA"/>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4649"/>
    <w:rsid w:val="00455353"/>
    <w:rsid w:val="00463CA1"/>
    <w:rsid w:val="004664ED"/>
    <w:rsid w:val="00466F0E"/>
    <w:rsid w:val="00470E04"/>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1870"/>
    <w:rsid w:val="004F29EA"/>
    <w:rsid w:val="004F2F6E"/>
    <w:rsid w:val="004F40F8"/>
    <w:rsid w:val="004F5EB1"/>
    <w:rsid w:val="004F6605"/>
    <w:rsid w:val="004F66E3"/>
    <w:rsid w:val="004F6C96"/>
    <w:rsid w:val="004F7146"/>
    <w:rsid w:val="004F7A63"/>
    <w:rsid w:val="005015F5"/>
    <w:rsid w:val="00506DE3"/>
    <w:rsid w:val="00506E70"/>
    <w:rsid w:val="00507CED"/>
    <w:rsid w:val="0051502F"/>
    <w:rsid w:val="005207AB"/>
    <w:rsid w:val="0052081D"/>
    <w:rsid w:val="00520DF0"/>
    <w:rsid w:val="00522E0E"/>
    <w:rsid w:val="00523FB7"/>
    <w:rsid w:val="00524CBE"/>
    <w:rsid w:val="00525FB1"/>
    <w:rsid w:val="00527035"/>
    <w:rsid w:val="00533255"/>
    <w:rsid w:val="00535D73"/>
    <w:rsid w:val="00536C5D"/>
    <w:rsid w:val="00537C97"/>
    <w:rsid w:val="005402C0"/>
    <w:rsid w:val="005409E4"/>
    <w:rsid w:val="00541146"/>
    <w:rsid w:val="00541283"/>
    <w:rsid w:val="00542B53"/>
    <w:rsid w:val="005434CC"/>
    <w:rsid w:val="005438E2"/>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23C4"/>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F0685"/>
    <w:rsid w:val="005F0773"/>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36C4"/>
    <w:rsid w:val="00676A30"/>
    <w:rsid w:val="00680B7F"/>
    <w:rsid w:val="00680F67"/>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9E"/>
    <w:rsid w:val="006F403A"/>
    <w:rsid w:val="006F45F7"/>
    <w:rsid w:val="0070261F"/>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B47"/>
    <w:rsid w:val="00781A6A"/>
    <w:rsid w:val="0078202C"/>
    <w:rsid w:val="00783841"/>
    <w:rsid w:val="00785650"/>
    <w:rsid w:val="00786656"/>
    <w:rsid w:val="00786B7E"/>
    <w:rsid w:val="00786F77"/>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7032"/>
    <w:rsid w:val="008179EC"/>
    <w:rsid w:val="0082195E"/>
    <w:rsid w:val="00821F18"/>
    <w:rsid w:val="0082209A"/>
    <w:rsid w:val="008230E6"/>
    <w:rsid w:val="00825AE0"/>
    <w:rsid w:val="00826E9F"/>
    <w:rsid w:val="00830495"/>
    <w:rsid w:val="0083119F"/>
    <w:rsid w:val="00833383"/>
    <w:rsid w:val="00843BA9"/>
    <w:rsid w:val="00846DCF"/>
    <w:rsid w:val="0084723C"/>
    <w:rsid w:val="00850BC7"/>
    <w:rsid w:val="0085427D"/>
    <w:rsid w:val="00854A02"/>
    <w:rsid w:val="00854A8C"/>
    <w:rsid w:val="008564CE"/>
    <w:rsid w:val="00863DFC"/>
    <w:rsid w:val="00863EA0"/>
    <w:rsid w:val="00865CB0"/>
    <w:rsid w:val="00866A9F"/>
    <w:rsid w:val="008714A2"/>
    <w:rsid w:val="0087491B"/>
    <w:rsid w:val="00874A05"/>
    <w:rsid w:val="00877D42"/>
    <w:rsid w:val="00883DB1"/>
    <w:rsid w:val="0088510C"/>
    <w:rsid w:val="00885126"/>
    <w:rsid w:val="008855A0"/>
    <w:rsid w:val="0088612C"/>
    <w:rsid w:val="00890F5F"/>
    <w:rsid w:val="00896B30"/>
    <w:rsid w:val="00896E04"/>
    <w:rsid w:val="00896F25"/>
    <w:rsid w:val="008A17BF"/>
    <w:rsid w:val="008A1E31"/>
    <w:rsid w:val="008A21F1"/>
    <w:rsid w:val="008A5EC3"/>
    <w:rsid w:val="008A66CD"/>
    <w:rsid w:val="008A7B8F"/>
    <w:rsid w:val="008A7EEF"/>
    <w:rsid w:val="008B248F"/>
    <w:rsid w:val="008B2E8B"/>
    <w:rsid w:val="008B4F90"/>
    <w:rsid w:val="008C039C"/>
    <w:rsid w:val="008C0416"/>
    <w:rsid w:val="008C33FD"/>
    <w:rsid w:val="008C5021"/>
    <w:rsid w:val="008C77CF"/>
    <w:rsid w:val="008C78BA"/>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44DA"/>
    <w:rsid w:val="008F62E6"/>
    <w:rsid w:val="008F71B4"/>
    <w:rsid w:val="00901ABC"/>
    <w:rsid w:val="009027BD"/>
    <w:rsid w:val="00903010"/>
    <w:rsid w:val="00905A95"/>
    <w:rsid w:val="009147B8"/>
    <w:rsid w:val="00915342"/>
    <w:rsid w:val="0091545F"/>
    <w:rsid w:val="00920244"/>
    <w:rsid w:val="009219E2"/>
    <w:rsid w:val="00921D39"/>
    <w:rsid w:val="0092393E"/>
    <w:rsid w:val="00926949"/>
    <w:rsid w:val="00927C13"/>
    <w:rsid w:val="00931676"/>
    <w:rsid w:val="00934B1B"/>
    <w:rsid w:val="00940DAB"/>
    <w:rsid w:val="00941C4A"/>
    <w:rsid w:val="00941D3C"/>
    <w:rsid w:val="00941EF9"/>
    <w:rsid w:val="009427E1"/>
    <w:rsid w:val="00943343"/>
    <w:rsid w:val="00944590"/>
    <w:rsid w:val="0094484F"/>
    <w:rsid w:val="00947545"/>
    <w:rsid w:val="00950D03"/>
    <w:rsid w:val="00952691"/>
    <w:rsid w:val="00954E51"/>
    <w:rsid w:val="00957044"/>
    <w:rsid w:val="00961142"/>
    <w:rsid w:val="0096194B"/>
    <w:rsid w:val="009649A5"/>
    <w:rsid w:val="00965018"/>
    <w:rsid w:val="00965D53"/>
    <w:rsid w:val="009741D4"/>
    <w:rsid w:val="0097529F"/>
    <w:rsid w:val="009772E2"/>
    <w:rsid w:val="00977589"/>
    <w:rsid w:val="00977772"/>
    <w:rsid w:val="00977C9A"/>
    <w:rsid w:val="00980401"/>
    <w:rsid w:val="009815C9"/>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5E5C"/>
    <w:rsid w:val="009B6723"/>
    <w:rsid w:val="009B70F8"/>
    <w:rsid w:val="009C0220"/>
    <w:rsid w:val="009C45C1"/>
    <w:rsid w:val="009C79DA"/>
    <w:rsid w:val="009D0BCD"/>
    <w:rsid w:val="009D0F0A"/>
    <w:rsid w:val="009D19EF"/>
    <w:rsid w:val="009D2319"/>
    <w:rsid w:val="009D6254"/>
    <w:rsid w:val="009D672C"/>
    <w:rsid w:val="009D7861"/>
    <w:rsid w:val="009E0250"/>
    <w:rsid w:val="009E37FE"/>
    <w:rsid w:val="009E4CF8"/>
    <w:rsid w:val="009E78BA"/>
    <w:rsid w:val="009F4087"/>
    <w:rsid w:val="009F7E53"/>
    <w:rsid w:val="00A016D8"/>
    <w:rsid w:val="00A0625B"/>
    <w:rsid w:val="00A06788"/>
    <w:rsid w:val="00A0685A"/>
    <w:rsid w:val="00A071B7"/>
    <w:rsid w:val="00A0790F"/>
    <w:rsid w:val="00A135C4"/>
    <w:rsid w:val="00A15E59"/>
    <w:rsid w:val="00A16991"/>
    <w:rsid w:val="00A17A63"/>
    <w:rsid w:val="00A2076B"/>
    <w:rsid w:val="00A22887"/>
    <w:rsid w:val="00A23A91"/>
    <w:rsid w:val="00A23B2F"/>
    <w:rsid w:val="00A24027"/>
    <w:rsid w:val="00A24653"/>
    <w:rsid w:val="00A26BD8"/>
    <w:rsid w:val="00A275FE"/>
    <w:rsid w:val="00A30C2B"/>
    <w:rsid w:val="00A31163"/>
    <w:rsid w:val="00A338F0"/>
    <w:rsid w:val="00A35DD8"/>
    <w:rsid w:val="00A4041F"/>
    <w:rsid w:val="00A40D77"/>
    <w:rsid w:val="00A41211"/>
    <w:rsid w:val="00A41577"/>
    <w:rsid w:val="00A457F4"/>
    <w:rsid w:val="00A46E0D"/>
    <w:rsid w:val="00A47B98"/>
    <w:rsid w:val="00A50F1B"/>
    <w:rsid w:val="00A56CD5"/>
    <w:rsid w:val="00A57632"/>
    <w:rsid w:val="00A60A40"/>
    <w:rsid w:val="00A641B2"/>
    <w:rsid w:val="00A80637"/>
    <w:rsid w:val="00A819F7"/>
    <w:rsid w:val="00A82E83"/>
    <w:rsid w:val="00A83D28"/>
    <w:rsid w:val="00A84099"/>
    <w:rsid w:val="00A92D91"/>
    <w:rsid w:val="00A93095"/>
    <w:rsid w:val="00A95048"/>
    <w:rsid w:val="00A96572"/>
    <w:rsid w:val="00A96630"/>
    <w:rsid w:val="00A974EC"/>
    <w:rsid w:val="00AA0CBC"/>
    <w:rsid w:val="00AA3892"/>
    <w:rsid w:val="00AA6DBE"/>
    <w:rsid w:val="00AB1717"/>
    <w:rsid w:val="00AB564B"/>
    <w:rsid w:val="00AC2BAC"/>
    <w:rsid w:val="00AC37A8"/>
    <w:rsid w:val="00AC4683"/>
    <w:rsid w:val="00AC7A01"/>
    <w:rsid w:val="00AD5608"/>
    <w:rsid w:val="00AD6AC9"/>
    <w:rsid w:val="00AD6F35"/>
    <w:rsid w:val="00AE2A5A"/>
    <w:rsid w:val="00AE31C3"/>
    <w:rsid w:val="00AE404C"/>
    <w:rsid w:val="00AE493F"/>
    <w:rsid w:val="00AE5E64"/>
    <w:rsid w:val="00AE78E9"/>
    <w:rsid w:val="00AE7EF6"/>
    <w:rsid w:val="00AF0DD3"/>
    <w:rsid w:val="00AF10BE"/>
    <w:rsid w:val="00AF19CD"/>
    <w:rsid w:val="00AF3FB7"/>
    <w:rsid w:val="00AF4857"/>
    <w:rsid w:val="00AF5AEA"/>
    <w:rsid w:val="00AF6866"/>
    <w:rsid w:val="00AF7D74"/>
    <w:rsid w:val="00B02AB0"/>
    <w:rsid w:val="00B044B5"/>
    <w:rsid w:val="00B0690C"/>
    <w:rsid w:val="00B11629"/>
    <w:rsid w:val="00B11BEE"/>
    <w:rsid w:val="00B12EC8"/>
    <w:rsid w:val="00B136B9"/>
    <w:rsid w:val="00B17400"/>
    <w:rsid w:val="00B21B12"/>
    <w:rsid w:val="00B2733C"/>
    <w:rsid w:val="00B27C93"/>
    <w:rsid w:val="00B31CF1"/>
    <w:rsid w:val="00B32575"/>
    <w:rsid w:val="00B327EF"/>
    <w:rsid w:val="00B32F2B"/>
    <w:rsid w:val="00B37F5B"/>
    <w:rsid w:val="00B40F7A"/>
    <w:rsid w:val="00B42E6A"/>
    <w:rsid w:val="00B43A2F"/>
    <w:rsid w:val="00B44445"/>
    <w:rsid w:val="00B44831"/>
    <w:rsid w:val="00B44F4F"/>
    <w:rsid w:val="00B4695C"/>
    <w:rsid w:val="00B46C55"/>
    <w:rsid w:val="00B4756A"/>
    <w:rsid w:val="00B53D85"/>
    <w:rsid w:val="00B542B4"/>
    <w:rsid w:val="00B54F45"/>
    <w:rsid w:val="00B57631"/>
    <w:rsid w:val="00B60057"/>
    <w:rsid w:val="00B61408"/>
    <w:rsid w:val="00B61C43"/>
    <w:rsid w:val="00B61D0F"/>
    <w:rsid w:val="00B6236D"/>
    <w:rsid w:val="00B623B7"/>
    <w:rsid w:val="00B647EF"/>
    <w:rsid w:val="00B64F13"/>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973F1"/>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E760C"/>
    <w:rsid w:val="00BF3084"/>
    <w:rsid w:val="00BF509A"/>
    <w:rsid w:val="00BF56BD"/>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01CB"/>
    <w:rsid w:val="00C33253"/>
    <w:rsid w:val="00C33F8E"/>
    <w:rsid w:val="00C36B64"/>
    <w:rsid w:val="00C37862"/>
    <w:rsid w:val="00C40492"/>
    <w:rsid w:val="00C40E5A"/>
    <w:rsid w:val="00C415C1"/>
    <w:rsid w:val="00C4250E"/>
    <w:rsid w:val="00C439A0"/>
    <w:rsid w:val="00C43B88"/>
    <w:rsid w:val="00C4630F"/>
    <w:rsid w:val="00C476CA"/>
    <w:rsid w:val="00C56053"/>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5233"/>
    <w:rsid w:val="00CB589E"/>
    <w:rsid w:val="00CC2E1B"/>
    <w:rsid w:val="00CC38B2"/>
    <w:rsid w:val="00CC5741"/>
    <w:rsid w:val="00CC631D"/>
    <w:rsid w:val="00CD60E2"/>
    <w:rsid w:val="00CE05FE"/>
    <w:rsid w:val="00CE08AC"/>
    <w:rsid w:val="00CE0DEB"/>
    <w:rsid w:val="00CE14A8"/>
    <w:rsid w:val="00CE4F58"/>
    <w:rsid w:val="00CE6B7D"/>
    <w:rsid w:val="00CF1387"/>
    <w:rsid w:val="00CF3E23"/>
    <w:rsid w:val="00CF6067"/>
    <w:rsid w:val="00CF6230"/>
    <w:rsid w:val="00CF798D"/>
    <w:rsid w:val="00D00068"/>
    <w:rsid w:val="00D00A20"/>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71B9"/>
    <w:rsid w:val="00D50C0A"/>
    <w:rsid w:val="00D524E2"/>
    <w:rsid w:val="00D5331C"/>
    <w:rsid w:val="00D535A8"/>
    <w:rsid w:val="00D53E07"/>
    <w:rsid w:val="00D54A99"/>
    <w:rsid w:val="00D55237"/>
    <w:rsid w:val="00D61FE2"/>
    <w:rsid w:val="00D63E8F"/>
    <w:rsid w:val="00D71D03"/>
    <w:rsid w:val="00D728DF"/>
    <w:rsid w:val="00D73047"/>
    <w:rsid w:val="00D740F3"/>
    <w:rsid w:val="00D752AF"/>
    <w:rsid w:val="00D76CCB"/>
    <w:rsid w:val="00D80899"/>
    <w:rsid w:val="00D822C1"/>
    <w:rsid w:val="00D84F42"/>
    <w:rsid w:val="00D91C2C"/>
    <w:rsid w:val="00D94220"/>
    <w:rsid w:val="00D94D58"/>
    <w:rsid w:val="00D9540B"/>
    <w:rsid w:val="00D96A0C"/>
    <w:rsid w:val="00DA014C"/>
    <w:rsid w:val="00DA0B1B"/>
    <w:rsid w:val="00DA0F69"/>
    <w:rsid w:val="00DA225A"/>
    <w:rsid w:val="00DA36AD"/>
    <w:rsid w:val="00DA4012"/>
    <w:rsid w:val="00DA4AC4"/>
    <w:rsid w:val="00DB0A9C"/>
    <w:rsid w:val="00DB0ED8"/>
    <w:rsid w:val="00DB4BB9"/>
    <w:rsid w:val="00DB7F63"/>
    <w:rsid w:val="00DC2AD1"/>
    <w:rsid w:val="00DC41B0"/>
    <w:rsid w:val="00DC50E3"/>
    <w:rsid w:val="00DC5832"/>
    <w:rsid w:val="00DC5ACD"/>
    <w:rsid w:val="00DD1A21"/>
    <w:rsid w:val="00DD2F1D"/>
    <w:rsid w:val="00DD3E7F"/>
    <w:rsid w:val="00DD4B59"/>
    <w:rsid w:val="00DD6437"/>
    <w:rsid w:val="00DE1CCD"/>
    <w:rsid w:val="00DE1D01"/>
    <w:rsid w:val="00DE502E"/>
    <w:rsid w:val="00DF07F0"/>
    <w:rsid w:val="00DF0CB2"/>
    <w:rsid w:val="00DF182E"/>
    <w:rsid w:val="00DF5301"/>
    <w:rsid w:val="00DF67F0"/>
    <w:rsid w:val="00E0032C"/>
    <w:rsid w:val="00E06CC6"/>
    <w:rsid w:val="00E1092F"/>
    <w:rsid w:val="00E13090"/>
    <w:rsid w:val="00E160A2"/>
    <w:rsid w:val="00E2547A"/>
    <w:rsid w:val="00E26D7C"/>
    <w:rsid w:val="00E271D9"/>
    <w:rsid w:val="00E2767D"/>
    <w:rsid w:val="00E33D46"/>
    <w:rsid w:val="00E35CBB"/>
    <w:rsid w:val="00E40109"/>
    <w:rsid w:val="00E41F22"/>
    <w:rsid w:val="00E420C5"/>
    <w:rsid w:val="00E436D8"/>
    <w:rsid w:val="00E44A38"/>
    <w:rsid w:val="00E44C06"/>
    <w:rsid w:val="00E46236"/>
    <w:rsid w:val="00E50622"/>
    <w:rsid w:val="00E50C16"/>
    <w:rsid w:val="00E52FB2"/>
    <w:rsid w:val="00E53D04"/>
    <w:rsid w:val="00E56826"/>
    <w:rsid w:val="00E579E8"/>
    <w:rsid w:val="00E60359"/>
    <w:rsid w:val="00E6346A"/>
    <w:rsid w:val="00E6349D"/>
    <w:rsid w:val="00E637A7"/>
    <w:rsid w:val="00E63A69"/>
    <w:rsid w:val="00E71332"/>
    <w:rsid w:val="00E76B2A"/>
    <w:rsid w:val="00E8083B"/>
    <w:rsid w:val="00E80CD7"/>
    <w:rsid w:val="00E82028"/>
    <w:rsid w:val="00E827A5"/>
    <w:rsid w:val="00E8641C"/>
    <w:rsid w:val="00E902B3"/>
    <w:rsid w:val="00E905EF"/>
    <w:rsid w:val="00E915F1"/>
    <w:rsid w:val="00E91713"/>
    <w:rsid w:val="00E92077"/>
    <w:rsid w:val="00E92B1C"/>
    <w:rsid w:val="00E93845"/>
    <w:rsid w:val="00EA1214"/>
    <w:rsid w:val="00EA4E8A"/>
    <w:rsid w:val="00EA5FB6"/>
    <w:rsid w:val="00EA61FA"/>
    <w:rsid w:val="00EA7B12"/>
    <w:rsid w:val="00EB1EA6"/>
    <w:rsid w:val="00EB3DDC"/>
    <w:rsid w:val="00EB41A7"/>
    <w:rsid w:val="00EB490E"/>
    <w:rsid w:val="00EB4DA3"/>
    <w:rsid w:val="00EB5CD3"/>
    <w:rsid w:val="00EB60E3"/>
    <w:rsid w:val="00EB6AF8"/>
    <w:rsid w:val="00EC003D"/>
    <w:rsid w:val="00EC194B"/>
    <w:rsid w:val="00EC2FAF"/>
    <w:rsid w:val="00EC594D"/>
    <w:rsid w:val="00EC67B0"/>
    <w:rsid w:val="00ED0E35"/>
    <w:rsid w:val="00ED48E3"/>
    <w:rsid w:val="00ED5D32"/>
    <w:rsid w:val="00ED6182"/>
    <w:rsid w:val="00ED629B"/>
    <w:rsid w:val="00EE1096"/>
    <w:rsid w:val="00EE2518"/>
    <w:rsid w:val="00EE4DB8"/>
    <w:rsid w:val="00EE4EE6"/>
    <w:rsid w:val="00EF0357"/>
    <w:rsid w:val="00EF3986"/>
    <w:rsid w:val="00EF3B5E"/>
    <w:rsid w:val="00EF5034"/>
    <w:rsid w:val="00EF6C22"/>
    <w:rsid w:val="00F0155B"/>
    <w:rsid w:val="00F0281A"/>
    <w:rsid w:val="00F02C88"/>
    <w:rsid w:val="00F02F7A"/>
    <w:rsid w:val="00F03346"/>
    <w:rsid w:val="00F033CE"/>
    <w:rsid w:val="00F0406B"/>
    <w:rsid w:val="00F04DFA"/>
    <w:rsid w:val="00F06074"/>
    <w:rsid w:val="00F066F3"/>
    <w:rsid w:val="00F07653"/>
    <w:rsid w:val="00F12E58"/>
    <w:rsid w:val="00F12FE1"/>
    <w:rsid w:val="00F14F44"/>
    <w:rsid w:val="00F159BC"/>
    <w:rsid w:val="00F159E6"/>
    <w:rsid w:val="00F20E02"/>
    <w:rsid w:val="00F2642F"/>
    <w:rsid w:val="00F265A9"/>
    <w:rsid w:val="00F32763"/>
    <w:rsid w:val="00F32B04"/>
    <w:rsid w:val="00F32F9E"/>
    <w:rsid w:val="00F34C45"/>
    <w:rsid w:val="00F362B0"/>
    <w:rsid w:val="00F37F6B"/>
    <w:rsid w:val="00F404D4"/>
    <w:rsid w:val="00F46A67"/>
    <w:rsid w:val="00F47888"/>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08C3"/>
    <w:rsid w:val="00F82780"/>
    <w:rsid w:val="00F82CF4"/>
    <w:rsid w:val="00F844DE"/>
    <w:rsid w:val="00F84DC9"/>
    <w:rsid w:val="00F87410"/>
    <w:rsid w:val="00F905EF"/>
    <w:rsid w:val="00F9259F"/>
    <w:rsid w:val="00F95023"/>
    <w:rsid w:val="00F96C7A"/>
    <w:rsid w:val="00F977A2"/>
    <w:rsid w:val="00FA0049"/>
    <w:rsid w:val="00FA0B86"/>
    <w:rsid w:val="00FA13E6"/>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C76"/>
    <w:rsid w:val="00FD7F0A"/>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118B43"/>
  <w15:docId w15:val="{2C866636-5C61-4C4A-8AEB-FC7C4B50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4"/>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4"/>
      </w:numPr>
      <w:spacing w:after="0"/>
      <w:outlineLvl w:val="1"/>
    </w:pPr>
    <w:rPr>
      <w:b/>
      <w:i/>
    </w:rPr>
  </w:style>
  <w:style w:type="paragraph" w:styleId="Heading3">
    <w:name w:val="heading 3"/>
    <w:aliases w:val="Outline3"/>
    <w:basedOn w:val="Normal"/>
    <w:link w:val="Heading3Char"/>
    <w:uiPriority w:val="9"/>
    <w:qFormat/>
    <w:rsid w:val="00112196"/>
    <w:pPr>
      <w:numPr>
        <w:ilvl w:val="2"/>
        <w:numId w:val="4"/>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4"/>
      </w:numPr>
      <w:spacing w:after="0"/>
      <w:outlineLvl w:val="3"/>
    </w:pPr>
  </w:style>
  <w:style w:type="paragraph" w:styleId="Heading5">
    <w:name w:val="heading 5"/>
    <w:basedOn w:val="Normal"/>
    <w:link w:val="Heading5Char"/>
    <w:uiPriority w:val="9"/>
    <w:qFormat/>
    <w:rsid w:val="004F66E3"/>
    <w:pPr>
      <w:numPr>
        <w:ilvl w:val="4"/>
        <w:numId w:val="4"/>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4"/>
      </w:numPr>
      <w:outlineLvl w:val="5"/>
    </w:pPr>
  </w:style>
  <w:style w:type="paragraph" w:styleId="Heading7">
    <w:name w:val="heading 7"/>
    <w:basedOn w:val="Normal"/>
    <w:next w:val="Normal"/>
    <w:link w:val="Heading7Char"/>
    <w:uiPriority w:val="9"/>
    <w:qFormat/>
    <w:rsid w:val="004F66E3"/>
    <w:pPr>
      <w:numPr>
        <w:ilvl w:val="6"/>
        <w:numId w:val="4"/>
      </w:numPr>
      <w:outlineLvl w:val="6"/>
    </w:pPr>
  </w:style>
  <w:style w:type="paragraph" w:styleId="Heading8">
    <w:name w:val="heading 8"/>
    <w:aliases w:val="Do Not Use 8"/>
    <w:basedOn w:val="Normal"/>
    <w:next w:val="Normal"/>
    <w:link w:val="Heading8Char"/>
    <w:uiPriority w:val="9"/>
    <w:qFormat/>
    <w:rsid w:val="004F66E3"/>
    <w:pPr>
      <w:numPr>
        <w:ilvl w:val="7"/>
        <w:numId w:val="4"/>
      </w:numPr>
      <w:outlineLvl w:val="7"/>
    </w:pPr>
  </w:style>
  <w:style w:type="paragraph" w:styleId="Heading9">
    <w:name w:val="heading 9"/>
    <w:basedOn w:val="Normal"/>
    <w:next w:val="Normal"/>
    <w:link w:val="Heading9Char"/>
    <w:uiPriority w:val="9"/>
    <w:qFormat/>
    <w:rsid w:val="004F66E3"/>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5"/>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wales.gsi.gov.uk"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efeb882273844eac"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A48790799</value>
    </field>
    <field name="Objective-Title">
      <value order="0">Local Transport Fund - Annual Report - Denbighshire County Council - 2015-16docx</value>
    </field>
    <field name="Objective-Description">
      <value order="0"/>
    </field>
    <field name="Objective-CreationStamp">
      <value order="0">2023-12-15T13:31:32Z</value>
    </field>
    <field name="Objective-IsApproved">
      <value order="0">false</value>
    </field>
    <field name="Objective-IsPublished">
      <value order="0">true</value>
    </field>
    <field name="Objective-DatePublished">
      <value order="0">2024-01-09T14:44:58Z</value>
    </field>
    <field name="Objective-ModificationStamp">
      <value order="0">2024-01-09T14:44:58Z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FY2015-16</value>
    </field>
    <field name="Objective-Parent">
      <value order="0">Annual Reports - FY2015-16</value>
    </field>
    <field name="Objective-State">
      <value order="0">Published</value>
    </field>
    <field name="Objective-VersionId">
      <value order="0">vA91861461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EF458-5AE4-4CC7-ACBF-DBEB0B32A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16</Pages>
  <Words>2027</Words>
  <Characters>11560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13560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2015-10-22T08:48:00Z</cp:lastPrinted>
  <dcterms:created xsi:type="dcterms:W3CDTF">2023-12-15T13:31:00Z</dcterms:created>
  <dcterms:modified xsi:type="dcterms:W3CDTF">2024-01-09T14:44:00Z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A48790799</vt:lpwstr>
  </property>
  <property fmtid="{D5CDD505-2E9C-101B-9397-08002B2CF9AE}" pid="5" name="Objective-Title">
    <vt:lpwstr>Local Transport Fund - Annual Report - Denbighshire County Council - 2015-16docx</vt:lpwstr>
  </property>
  <property fmtid="{D5CDD505-2E9C-101B-9397-08002B2CF9AE}" pid="6" name="Objective-Comment">
    <vt:lpwstr/>
  </property>
  <property fmtid="{D5CDD505-2E9C-101B-9397-08002B2CF9AE}" pid="7" name="Objective-CreationStamp">
    <vt:filetime>2023-12-15T13:31:32Z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2024-01-09T14:44:58Z</vt:filetime>
  </property>
  <property fmtid="{D5CDD505-2E9C-101B-9397-08002B2CF9AE}" pid="11" name="Objective-ModificationStamp">
    <vt:filetime>2024-01-09T14:44:58Z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FY2015-16:</vt:lpwstr>
  </property>
  <property fmtid="{D5CDD505-2E9C-101B-9397-08002B2CF9AE}" pid="14" name="Objective-Parent">
    <vt:lpwstr>Annual Reports - FY2015-16</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lpwstr/>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vA91861461</vt:lpwstr>
  </property>
  <property fmtid="{D5CDD505-2E9C-101B-9397-08002B2CF9AE}" pid="29" name="Objective-Date Acquired">
    <vt:lpwstr/>
  </property>
  <property fmtid="{D5CDD505-2E9C-101B-9397-08002B2CF9AE}" pid="30" name="Objective-Official Translation">
    <vt:lpwstr/>
  </property>
  <property fmtid="{D5CDD505-2E9C-101B-9397-08002B2CF9AE}" pid="31" name="Objective-Connect Creator">
    <vt:lpwstr/>
  </property>
</Properties>
</file>